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F" w:rsidRDefault="0039068F" w:rsidP="003C0B37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TTPA10</w:t>
      </w:r>
      <w:r w:rsidR="00C92E42">
        <w:rPr>
          <w:rFonts w:ascii="Times New Roman" w:hAnsi="Times New Roman"/>
          <w:smallCaps/>
        </w:rPr>
        <w:t xml:space="preserve"> </w:t>
      </w:r>
      <w:r w:rsidR="003C0B37" w:rsidRPr="009B1597">
        <w:rPr>
          <w:rFonts w:ascii="Times New Roman" w:hAnsi="Times New Roman"/>
          <w:smallCaps/>
        </w:rPr>
        <w:t>T</w:t>
      </w:r>
      <w:r w:rsidR="00C92E42">
        <w:rPr>
          <w:rFonts w:ascii="Times New Roman" w:hAnsi="Times New Roman"/>
          <w:smallCaps/>
        </w:rPr>
        <w:t>eaterns</w:t>
      </w:r>
      <w:r w:rsidR="003C0B37" w:rsidRPr="009B1597">
        <w:rPr>
          <w:rFonts w:ascii="Times New Roman" w:hAnsi="Times New Roman"/>
          <w:smallCaps/>
        </w:rPr>
        <w:t xml:space="preserve"> teori och praktik. </w:t>
      </w:r>
    </w:p>
    <w:p w:rsidR="003C0B37" w:rsidRPr="009B1597" w:rsidRDefault="003C0B37" w:rsidP="003C0B37">
      <w:pPr>
        <w:rPr>
          <w:rFonts w:ascii="Times New Roman" w:hAnsi="Times New Roman"/>
          <w:smallCaps/>
        </w:rPr>
      </w:pPr>
      <w:r w:rsidRPr="009B1597">
        <w:rPr>
          <w:rFonts w:ascii="Times New Roman" w:hAnsi="Times New Roman"/>
          <w:smallCaps/>
        </w:rPr>
        <w:t xml:space="preserve">Grundkurs 60 </w:t>
      </w:r>
      <w:proofErr w:type="spellStart"/>
      <w:r w:rsidRPr="009B1597">
        <w:rPr>
          <w:rFonts w:ascii="Times New Roman" w:hAnsi="Times New Roman"/>
          <w:smallCaps/>
        </w:rPr>
        <w:t>hp</w:t>
      </w:r>
      <w:proofErr w:type="spellEnd"/>
    </w:p>
    <w:p w:rsidR="0039068F" w:rsidRDefault="0039068F" w:rsidP="003C0B37">
      <w:pPr>
        <w:rPr>
          <w:rFonts w:ascii="Times New Roman" w:hAnsi="Times New Roman"/>
        </w:rPr>
      </w:pPr>
    </w:p>
    <w:p w:rsidR="003C0B37" w:rsidRPr="009B1597" w:rsidRDefault="003C0B37" w:rsidP="003C0B37">
      <w:pPr>
        <w:rPr>
          <w:rFonts w:ascii="Times New Roman" w:hAnsi="Times New Roman"/>
        </w:rPr>
      </w:pPr>
      <w:r w:rsidRPr="009B1597">
        <w:rPr>
          <w:rFonts w:ascii="Times New Roman" w:hAnsi="Times New Roman"/>
        </w:rPr>
        <w:t xml:space="preserve">Delkurs 1. </w:t>
      </w:r>
      <w:r w:rsidRPr="009B1597">
        <w:rPr>
          <w:rFonts w:ascii="Times New Roman" w:hAnsi="Times New Roman"/>
          <w:b/>
        </w:rPr>
        <w:t>Teaterns former och teatervetenskapens grunder</w:t>
      </w:r>
      <w:r w:rsidRPr="009B1597">
        <w:rPr>
          <w:rFonts w:ascii="Times New Roman" w:hAnsi="Times New Roman"/>
        </w:rPr>
        <w:t xml:space="preserve">, 7,5 </w:t>
      </w:r>
      <w:proofErr w:type="spellStart"/>
      <w:r w:rsidRPr="009B1597">
        <w:rPr>
          <w:rFonts w:ascii="Times New Roman" w:hAnsi="Times New Roman"/>
        </w:rPr>
        <w:t>hp</w:t>
      </w:r>
      <w:proofErr w:type="spellEnd"/>
    </w:p>
    <w:p w:rsidR="003C0B37" w:rsidRPr="009B1597" w:rsidRDefault="003C0B37" w:rsidP="003C0B37">
      <w:pPr>
        <w:tabs>
          <w:tab w:val="left" w:pos="5529"/>
        </w:tabs>
        <w:rPr>
          <w:rFonts w:ascii="Times New Roman" w:hAnsi="Times New Roman"/>
        </w:rPr>
      </w:pPr>
    </w:p>
    <w:p w:rsidR="0039068F" w:rsidRDefault="003C0B37" w:rsidP="0039068F">
      <w:pPr>
        <w:tabs>
          <w:tab w:val="left" w:pos="5529"/>
        </w:tabs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467357">
        <w:rPr>
          <w:rFonts w:ascii="Times New Roman" w:hAnsi="Times New Roman"/>
          <w:sz w:val="28"/>
          <w:szCs w:val="28"/>
          <w:lang w:val="en-GB"/>
        </w:rPr>
        <w:t>Litteratur</w:t>
      </w:r>
      <w:proofErr w:type="spellEnd"/>
    </w:p>
    <w:p w:rsidR="0039068F" w:rsidRPr="00467357" w:rsidRDefault="0039068F" w:rsidP="0039068F">
      <w:pPr>
        <w:tabs>
          <w:tab w:val="left" w:pos="5529"/>
        </w:tabs>
        <w:rPr>
          <w:rFonts w:ascii="Times New Roman" w:hAnsi="Times New Roman"/>
          <w:sz w:val="28"/>
          <w:szCs w:val="28"/>
          <w:lang w:val="en-GB"/>
        </w:rPr>
      </w:pPr>
    </w:p>
    <w:p w:rsidR="004A6F71" w:rsidRPr="00514B67" w:rsidRDefault="003C0B37" w:rsidP="0039068F">
      <w:pPr>
        <w:spacing w:after="240"/>
        <w:ind w:left="284" w:right="561" w:hanging="284"/>
        <w:rPr>
          <w:rFonts w:ascii="Times New Roman" w:hAnsi="Times New Roman" w:cs="Courier"/>
          <w:szCs w:val="26"/>
          <w:lang w:val="en-GB"/>
        </w:rPr>
      </w:pPr>
      <w:proofErr w:type="spellStart"/>
      <w:r w:rsidRPr="00514B67">
        <w:rPr>
          <w:rFonts w:ascii="Times New Roman" w:hAnsi="Times New Roman" w:cs="Courier"/>
          <w:szCs w:val="26"/>
          <w:lang w:val="en-GB"/>
        </w:rPr>
        <w:t>Balme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>, Chri</w:t>
      </w:r>
      <w:bookmarkStart w:id="0" w:name="_GoBack"/>
      <w:bookmarkEnd w:id="0"/>
      <w:r w:rsidRPr="00514B67">
        <w:rPr>
          <w:rFonts w:ascii="Times New Roman" w:hAnsi="Times New Roman" w:cs="Courier"/>
          <w:szCs w:val="26"/>
          <w:lang w:val="en-GB"/>
        </w:rPr>
        <w:t xml:space="preserve">stopher B. (2008), </w:t>
      </w:r>
      <w:proofErr w:type="gramStart"/>
      <w:r w:rsidRPr="00514B67">
        <w:rPr>
          <w:rFonts w:ascii="Times New Roman" w:hAnsi="Times New Roman" w:cs="Courier"/>
          <w:i/>
          <w:szCs w:val="26"/>
          <w:lang w:val="en-GB"/>
        </w:rPr>
        <w:t>The</w:t>
      </w:r>
      <w:proofErr w:type="gramEnd"/>
      <w:r w:rsidRPr="00514B67">
        <w:rPr>
          <w:rFonts w:ascii="Times New Roman" w:hAnsi="Times New Roman" w:cs="Courier"/>
          <w:i/>
          <w:szCs w:val="26"/>
          <w:lang w:val="en-GB"/>
        </w:rPr>
        <w:t xml:space="preserve"> Cambridge Introduction to Theatre Studies</w:t>
      </w:r>
      <w:r w:rsidRPr="00514B67">
        <w:rPr>
          <w:rFonts w:ascii="Times New Roman" w:hAnsi="Times New Roman" w:cs="Courier"/>
          <w:szCs w:val="26"/>
          <w:lang w:val="en-GB"/>
        </w:rPr>
        <w:t>, Cambridge: Cambridge University Press.</w:t>
      </w:r>
      <w:r w:rsidR="00660AB4" w:rsidRPr="00514B67">
        <w:rPr>
          <w:rFonts w:ascii="Times New Roman" w:hAnsi="Times New Roman" w:cs="Courier"/>
          <w:szCs w:val="26"/>
          <w:lang w:val="en-GB"/>
        </w:rPr>
        <w:t xml:space="preserve"> </w:t>
      </w:r>
      <w:r w:rsidR="00660AB4" w:rsidRPr="00514B67">
        <w:rPr>
          <w:rFonts w:ascii="Times New Roman" w:hAnsi="Times New Roman"/>
          <w:lang w:val="en-GB"/>
        </w:rPr>
        <w:t>ISBN: 9780521672238</w:t>
      </w:r>
      <w:r w:rsidR="004A6F71" w:rsidRPr="00514B67">
        <w:rPr>
          <w:rFonts w:ascii="Times New Roman" w:hAnsi="Times New Roman" w:cs="Courier"/>
          <w:szCs w:val="26"/>
          <w:lang w:val="en-GB"/>
        </w:rPr>
        <w:t xml:space="preserve"> (100 s</w:t>
      </w:r>
      <w:r w:rsidRPr="00514B67">
        <w:rPr>
          <w:rFonts w:ascii="Times New Roman" w:hAnsi="Times New Roman" w:cs="Courier"/>
          <w:szCs w:val="26"/>
          <w:lang w:val="en-GB"/>
        </w:rPr>
        <w:t>)</w:t>
      </w:r>
    </w:p>
    <w:p w:rsidR="004A6F71" w:rsidRPr="00514B67" w:rsidRDefault="004A6F71" w:rsidP="0039068F">
      <w:pPr>
        <w:spacing w:after="240"/>
        <w:ind w:left="284" w:right="561" w:hanging="284"/>
        <w:rPr>
          <w:rFonts w:ascii="Times New Roman" w:hAnsi="Times New Roman" w:cs="Courier"/>
          <w:szCs w:val="26"/>
          <w:lang w:val="en-GB"/>
        </w:rPr>
      </w:pPr>
      <w:proofErr w:type="spellStart"/>
      <w:r w:rsidRPr="00514B67">
        <w:rPr>
          <w:rFonts w:ascii="Times New Roman" w:hAnsi="Times New Roman" w:cs="Courier"/>
          <w:szCs w:val="26"/>
          <w:lang w:val="en-GB"/>
        </w:rPr>
        <w:t>Bandhauer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>, Andrea (2005)</w:t>
      </w:r>
      <w:proofErr w:type="gramStart"/>
      <w:r w:rsidRPr="00514B67">
        <w:rPr>
          <w:rFonts w:ascii="Times New Roman" w:hAnsi="Times New Roman" w:cs="Courier"/>
          <w:szCs w:val="26"/>
          <w:lang w:val="en-GB"/>
        </w:rPr>
        <w:t>, ”</w:t>
      </w:r>
      <w:proofErr w:type="gramEnd"/>
      <w:r w:rsidRPr="00514B67">
        <w:rPr>
          <w:rFonts w:ascii="Times New Roman" w:hAnsi="Times New Roman" w:cs="Courier"/>
          <w:szCs w:val="26"/>
          <w:lang w:val="en-GB"/>
        </w:rPr>
        <w:t xml:space="preserve">An Introduction to the Work of 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Elfriede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 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Jelinek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>” (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digitalt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 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tillgänglig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 via </w:t>
      </w:r>
      <w:hyperlink r:id="rId7" w:history="1">
        <w:r w:rsidRPr="00514B67">
          <w:rPr>
            <w:rStyle w:val="Hyperlnk"/>
            <w:rFonts w:ascii="Times New Roman" w:hAnsi="Times New Roman" w:cs="Courier"/>
            <w:szCs w:val="26"/>
            <w:lang w:val="en-GB"/>
          </w:rPr>
          <w:t>http://docs.lib.purdue.edu/clcweb/vol7/iss1/1</w:t>
        </w:r>
      </w:hyperlink>
      <w:r w:rsidRPr="00514B67">
        <w:rPr>
          <w:rFonts w:ascii="Times New Roman" w:hAnsi="Times New Roman" w:cs="Courier"/>
          <w:szCs w:val="26"/>
          <w:lang w:val="en-GB"/>
        </w:rPr>
        <w:t>/)</w:t>
      </w:r>
    </w:p>
    <w:p w:rsidR="004A6F71" w:rsidRPr="00514B67" w:rsidRDefault="004A6F71" w:rsidP="0039068F">
      <w:pPr>
        <w:spacing w:after="240"/>
        <w:ind w:left="284" w:right="561" w:hanging="284"/>
        <w:rPr>
          <w:rFonts w:ascii="Times New Roman" w:hAnsi="Times New Roman" w:cs="Courier"/>
          <w:szCs w:val="26"/>
          <w:lang w:val="en-GB"/>
        </w:rPr>
      </w:pPr>
      <w:r w:rsidRPr="00514B67">
        <w:rPr>
          <w:rFonts w:ascii="Times New Roman" w:hAnsi="Times New Roman" w:cs="Courier"/>
          <w:szCs w:val="26"/>
          <w:lang w:val="en-GB"/>
        </w:rPr>
        <w:t xml:space="preserve">Carlson, Marvin (2014), </w:t>
      </w:r>
      <w:r w:rsidRPr="00514B67">
        <w:rPr>
          <w:rFonts w:ascii="Times New Roman" w:hAnsi="Times New Roman" w:cs="Courier"/>
          <w:i/>
          <w:szCs w:val="26"/>
          <w:lang w:val="en-GB"/>
        </w:rPr>
        <w:t>Theatre: A very short introduction</w:t>
      </w:r>
      <w:r w:rsidRPr="00514B67">
        <w:rPr>
          <w:rFonts w:ascii="Times New Roman" w:hAnsi="Times New Roman" w:cs="Courier"/>
          <w:szCs w:val="26"/>
          <w:lang w:val="en-GB"/>
        </w:rPr>
        <w:t xml:space="preserve">. </w:t>
      </w:r>
      <w:r w:rsidRPr="0039068F">
        <w:rPr>
          <w:rFonts w:ascii="Times New Roman" w:hAnsi="Times New Roman" w:cs="Courier"/>
          <w:szCs w:val="26"/>
          <w:lang w:val="en-GB"/>
        </w:rPr>
        <w:t xml:space="preserve">Oxford: Oxford Univ. Press. </w:t>
      </w:r>
      <w:r w:rsidRPr="00514B67">
        <w:rPr>
          <w:rFonts w:ascii="Times New Roman" w:hAnsi="Times New Roman" w:cs="Courier"/>
          <w:szCs w:val="26"/>
          <w:lang w:val="en-GB"/>
        </w:rPr>
        <w:t>ISBN: 9780199669820 (150 s)</w:t>
      </w:r>
    </w:p>
    <w:p w:rsidR="004A6F71" w:rsidRPr="00514B67" w:rsidRDefault="004A6F71" w:rsidP="0039068F">
      <w:pPr>
        <w:spacing w:after="240"/>
        <w:ind w:left="284" w:right="561" w:hanging="284"/>
        <w:rPr>
          <w:rFonts w:ascii="Times New Roman" w:hAnsi="Times New Roman" w:cs="Courier"/>
          <w:szCs w:val="26"/>
          <w:lang w:val="en-GB"/>
        </w:rPr>
      </w:pPr>
      <w:r w:rsidRPr="00514B67">
        <w:rPr>
          <w:rFonts w:ascii="Times New Roman" w:hAnsi="Times New Roman" w:cs="Courier"/>
          <w:szCs w:val="26"/>
          <w:lang w:val="en-GB"/>
        </w:rPr>
        <w:t xml:space="preserve">Carlson, Marvin (1993). </w:t>
      </w:r>
      <w:proofErr w:type="gramStart"/>
      <w:r w:rsidRPr="00514B67">
        <w:rPr>
          <w:rFonts w:ascii="Times New Roman" w:hAnsi="Times New Roman" w:cs="Courier"/>
          <w:i/>
          <w:szCs w:val="26"/>
          <w:lang w:val="en-GB"/>
        </w:rPr>
        <w:t>Theories of the theatre</w:t>
      </w:r>
      <w:r w:rsidRPr="00514B67">
        <w:rPr>
          <w:rFonts w:ascii="Times New Roman" w:hAnsi="Times New Roman" w:cs="Courier"/>
          <w:szCs w:val="26"/>
          <w:lang w:val="en-GB"/>
        </w:rPr>
        <w:t>.</w:t>
      </w:r>
      <w:proofErr w:type="gramEnd"/>
      <w:r w:rsidRPr="00514B67">
        <w:rPr>
          <w:rFonts w:ascii="Times New Roman" w:hAnsi="Times New Roman" w:cs="Courier"/>
          <w:szCs w:val="26"/>
          <w:lang w:val="en-GB"/>
        </w:rPr>
        <w:t xml:space="preserve"> Ithaca: Cornell Univ. </w:t>
      </w:r>
      <w:r w:rsidRPr="0039068F">
        <w:rPr>
          <w:rFonts w:ascii="Times New Roman" w:hAnsi="Times New Roman" w:cs="Courier"/>
          <w:szCs w:val="26"/>
          <w:lang w:val="en-GB"/>
        </w:rPr>
        <w:t xml:space="preserve">Press. </w:t>
      </w:r>
      <w:r w:rsidRPr="00514B67">
        <w:rPr>
          <w:rFonts w:ascii="Times New Roman" w:hAnsi="Times New Roman" w:cs="Courier"/>
          <w:szCs w:val="26"/>
          <w:lang w:val="en-GB"/>
        </w:rPr>
        <w:t>ISBN: 0-8014-2935-8 (100 s)</w:t>
      </w:r>
    </w:p>
    <w:p w:rsidR="0022543A" w:rsidRPr="00514B67" w:rsidRDefault="000D4EA5" w:rsidP="0039068F">
      <w:pPr>
        <w:spacing w:after="240"/>
        <w:ind w:left="284" w:right="561" w:hanging="284"/>
        <w:rPr>
          <w:rFonts w:ascii="Times New Roman" w:hAnsi="Times New Roman" w:cs="Courier"/>
          <w:szCs w:val="26"/>
          <w:lang w:val="en-GB"/>
        </w:rPr>
      </w:pPr>
      <w:proofErr w:type="spellStart"/>
      <w:r w:rsidRPr="00514B67">
        <w:rPr>
          <w:rFonts w:ascii="Times New Roman" w:hAnsi="Times New Roman" w:cs="Courier"/>
          <w:szCs w:val="26"/>
          <w:lang w:val="en-GB"/>
        </w:rPr>
        <w:t>Devereaux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>, Mary (2008)</w:t>
      </w:r>
      <w:proofErr w:type="gramStart"/>
      <w:r w:rsidRPr="00514B67">
        <w:rPr>
          <w:rFonts w:ascii="Times New Roman" w:hAnsi="Times New Roman" w:cs="Courier"/>
          <w:szCs w:val="26"/>
          <w:lang w:val="en-GB"/>
        </w:rPr>
        <w:t>, ”</w:t>
      </w:r>
      <w:proofErr w:type="gramEnd"/>
      <w:r w:rsidRPr="00514B67">
        <w:rPr>
          <w:rFonts w:ascii="Times New Roman" w:hAnsi="Times New Roman" w:cs="Courier"/>
          <w:szCs w:val="26"/>
          <w:lang w:val="en-GB"/>
        </w:rPr>
        <w:t xml:space="preserve">Oppressive Texts, Resisting Readers, and the Gendered Spectator: The ’New’ Aesthetics”. 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Ingår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 i: </w:t>
      </w:r>
      <w:r w:rsidRPr="00514B67">
        <w:rPr>
          <w:rFonts w:ascii="Times New Roman" w:hAnsi="Times New Roman" w:cs="Courier"/>
          <w:i/>
          <w:szCs w:val="26"/>
          <w:lang w:val="en-GB"/>
        </w:rPr>
        <w:t>Aesthetics. A Comprehensive Anthology</w:t>
      </w:r>
      <w:r w:rsidRPr="00514B67">
        <w:rPr>
          <w:rFonts w:ascii="Times New Roman" w:hAnsi="Times New Roman" w:cs="Courier"/>
          <w:szCs w:val="26"/>
          <w:lang w:val="en-GB"/>
        </w:rPr>
        <w:t xml:space="preserve">, Cahn, Steven M. 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och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 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Meskin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>, Aaron (red), London: Blackwell Publishers. ISBN 978-1-4051-5434-5 (s 651-663) (</w:t>
      </w:r>
      <w:r w:rsidR="00467357">
        <w:rPr>
          <w:rFonts w:ascii="Times New Roman" w:hAnsi="Times New Roman" w:cs="Courier"/>
          <w:szCs w:val="26"/>
          <w:lang w:val="en-GB"/>
        </w:rPr>
        <w:t xml:space="preserve">Finns </w:t>
      </w:r>
      <w:proofErr w:type="spellStart"/>
      <w:r w:rsidR="00467357">
        <w:rPr>
          <w:rFonts w:ascii="Times New Roman" w:hAnsi="Times New Roman" w:cs="Courier"/>
          <w:szCs w:val="26"/>
          <w:lang w:val="en-GB"/>
        </w:rPr>
        <w:t>att</w:t>
      </w:r>
      <w:proofErr w:type="spellEnd"/>
      <w:r w:rsidR="00467357">
        <w:rPr>
          <w:rFonts w:ascii="Times New Roman" w:hAnsi="Times New Roman" w:cs="Courier"/>
          <w:szCs w:val="26"/>
          <w:lang w:val="en-GB"/>
        </w:rPr>
        <w:t xml:space="preserve"> </w:t>
      </w:r>
      <w:proofErr w:type="spellStart"/>
      <w:r w:rsidR="00467357">
        <w:rPr>
          <w:rFonts w:ascii="Times New Roman" w:hAnsi="Times New Roman" w:cs="Courier"/>
          <w:szCs w:val="26"/>
          <w:lang w:val="en-GB"/>
        </w:rPr>
        <w:t>läsa</w:t>
      </w:r>
      <w:proofErr w:type="spellEnd"/>
      <w:r w:rsidR="00467357">
        <w:rPr>
          <w:rFonts w:ascii="Times New Roman" w:hAnsi="Times New Roman" w:cs="Courier"/>
          <w:szCs w:val="26"/>
          <w:lang w:val="en-GB"/>
        </w:rPr>
        <w:t xml:space="preserve"> online via </w:t>
      </w:r>
      <w:proofErr w:type="spellStart"/>
      <w:r w:rsidR="00467357">
        <w:rPr>
          <w:rFonts w:ascii="Times New Roman" w:hAnsi="Times New Roman" w:cs="Courier"/>
          <w:szCs w:val="26"/>
          <w:lang w:val="en-GB"/>
        </w:rPr>
        <w:t>LUBs</w:t>
      </w:r>
      <w:r w:rsidR="0022543A" w:rsidRPr="00514B67">
        <w:rPr>
          <w:rFonts w:ascii="Times New Roman" w:hAnsi="Times New Roman" w:cs="Courier"/>
          <w:szCs w:val="26"/>
          <w:lang w:val="en-GB"/>
        </w:rPr>
        <w:t>earch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>: The Journal of Aesthetics and Art Criticism)</w:t>
      </w:r>
      <w:r w:rsidR="00467357">
        <w:rPr>
          <w:rFonts w:ascii="Times New Roman" w:hAnsi="Times New Roman" w:cs="Courier"/>
          <w:szCs w:val="26"/>
          <w:lang w:val="en-GB"/>
        </w:rPr>
        <w:t xml:space="preserve"> </w:t>
      </w:r>
      <w:r w:rsidRPr="00514B67">
        <w:rPr>
          <w:rFonts w:ascii="Times New Roman" w:hAnsi="Times New Roman" w:cs="Courier"/>
          <w:szCs w:val="26"/>
          <w:lang w:val="en-GB"/>
        </w:rPr>
        <w:t>(10 s)</w:t>
      </w:r>
    </w:p>
    <w:p w:rsidR="004A6F71" w:rsidRDefault="004A6F71" w:rsidP="0039068F">
      <w:pPr>
        <w:spacing w:after="240"/>
        <w:ind w:left="284" w:right="561" w:hanging="284"/>
        <w:rPr>
          <w:rFonts w:ascii="Times New Roman" w:hAnsi="Times New Roman" w:cs="Courier"/>
          <w:szCs w:val="26"/>
        </w:rPr>
      </w:pPr>
      <w:r w:rsidRPr="00514B67">
        <w:rPr>
          <w:rFonts w:ascii="Times New Roman" w:hAnsi="Times New Roman" w:cs="Courier"/>
          <w:szCs w:val="26"/>
          <w:lang w:val="en-GB"/>
        </w:rPr>
        <w:t>Goodman, L &amp; De Gay, J. (red</w:t>
      </w:r>
      <w:proofErr w:type="gramStart"/>
      <w:r w:rsidRPr="00514B67">
        <w:rPr>
          <w:rFonts w:ascii="Times New Roman" w:hAnsi="Times New Roman" w:cs="Courier"/>
          <w:szCs w:val="26"/>
          <w:lang w:val="en-GB"/>
        </w:rPr>
        <w:t>)(</w:t>
      </w:r>
      <w:proofErr w:type="gramEnd"/>
      <w:r w:rsidRPr="00514B67">
        <w:rPr>
          <w:rFonts w:ascii="Times New Roman" w:hAnsi="Times New Roman" w:cs="Courier"/>
          <w:szCs w:val="26"/>
          <w:lang w:val="en-GB"/>
        </w:rPr>
        <w:t xml:space="preserve">1998). </w:t>
      </w:r>
      <w:proofErr w:type="gramStart"/>
      <w:r w:rsidRPr="00514B67">
        <w:rPr>
          <w:rFonts w:ascii="Times New Roman" w:hAnsi="Times New Roman" w:cs="Courier"/>
          <w:i/>
          <w:szCs w:val="26"/>
          <w:lang w:val="en-GB"/>
        </w:rPr>
        <w:t>The Routledge reader in gender and performance</w:t>
      </w:r>
      <w:r w:rsidRPr="00514B67">
        <w:rPr>
          <w:rFonts w:ascii="Times New Roman" w:hAnsi="Times New Roman" w:cs="Courier"/>
          <w:szCs w:val="26"/>
          <w:lang w:val="en-GB"/>
        </w:rPr>
        <w:t xml:space="preserve"> (Aston, Austin, Case).</w:t>
      </w:r>
      <w:proofErr w:type="gramEnd"/>
      <w:r w:rsidRPr="00514B67">
        <w:rPr>
          <w:rFonts w:ascii="Times New Roman" w:hAnsi="Times New Roman" w:cs="Courier"/>
          <w:szCs w:val="26"/>
          <w:lang w:val="en-GB"/>
        </w:rPr>
        <w:t xml:space="preserve"> </w:t>
      </w:r>
      <w:r>
        <w:rPr>
          <w:rFonts w:ascii="Times New Roman" w:hAnsi="Times New Roman" w:cs="Courier"/>
          <w:szCs w:val="26"/>
        </w:rPr>
        <w:t xml:space="preserve">London: Routledge. </w:t>
      </w:r>
      <w:r w:rsidR="00467357">
        <w:rPr>
          <w:rFonts w:ascii="Times New Roman" w:hAnsi="Times New Roman" w:cs="Courier"/>
          <w:szCs w:val="26"/>
        </w:rPr>
        <w:t xml:space="preserve">Finns att läsa online via </w:t>
      </w:r>
      <w:proofErr w:type="spellStart"/>
      <w:r w:rsidR="00467357">
        <w:rPr>
          <w:rFonts w:ascii="Times New Roman" w:hAnsi="Times New Roman" w:cs="Courier"/>
          <w:szCs w:val="26"/>
        </w:rPr>
        <w:t>LUBs</w:t>
      </w:r>
      <w:r w:rsidR="0022543A">
        <w:rPr>
          <w:rFonts w:ascii="Times New Roman" w:hAnsi="Times New Roman" w:cs="Courier"/>
          <w:szCs w:val="26"/>
        </w:rPr>
        <w:t>earch</w:t>
      </w:r>
      <w:proofErr w:type="spellEnd"/>
      <w:r w:rsidR="0022543A">
        <w:rPr>
          <w:rFonts w:ascii="Times New Roman" w:hAnsi="Times New Roman" w:cs="Courier"/>
          <w:szCs w:val="26"/>
        </w:rPr>
        <w:t>)</w:t>
      </w:r>
      <w:r>
        <w:rPr>
          <w:rFonts w:ascii="Times New Roman" w:hAnsi="Times New Roman" w:cs="Courier"/>
          <w:szCs w:val="26"/>
        </w:rPr>
        <w:t>(40 s)</w:t>
      </w:r>
    </w:p>
    <w:p w:rsidR="004A6F71" w:rsidRPr="00514B67" w:rsidRDefault="004A6F71" w:rsidP="0039068F">
      <w:pPr>
        <w:spacing w:after="240"/>
        <w:ind w:left="284" w:right="561" w:hanging="284"/>
        <w:rPr>
          <w:rFonts w:ascii="Times New Roman" w:hAnsi="Times New Roman" w:cs="Courier"/>
          <w:szCs w:val="26"/>
          <w:lang w:val="en-GB"/>
        </w:rPr>
      </w:pPr>
      <w:r w:rsidRPr="009B1597">
        <w:rPr>
          <w:rFonts w:ascii="Times New Roman" w:hAnsi="Times New Roman" w:cs="Courier"/>
          <w:szCs w:val="26"/>
        </w:rPr>
        <w:t>Gunnell, Terry</w:t>
      </w:r>
      <w:r>
        <w:rPr>
          <w:rFonts w:ascii="Times New Roman" w:hAnsi="Times New Roman" w:cs="Courier"/>
          <w:szCs w:val="26"/>
        </w:rPr>
        <w:t xml:space="preserve"> (2007)</w:t>
      </w:r>
      <w:r w:rsidRPr="009B1597">
        <w:rPr>
          <w:rFonts w:ascii="Times New Roman" w:hAnsi="Times New Roman" w:cs="Courier"/>
          <w:szCs w:val="26"/>
        </w:rPr>
        <w:t xml:space="preserve">, ”Teater och drama i äldsta tid”. Ingår i: </w:t>
      </w:r>
      <w:r w:rsidRPr="009B1597">
        <w:rPr>
          <w:rFonts w:ascii="Times New Roman" w:hAnsi="Times New Roman" w:cs="Courier"/>
          <w:i/>
          <w:szCs w:val="26"/>
        </w:rPr>
        <w:t>Ny svensk teaterhistoria 1 Teater före 1800</w:t>
      </w:r>
      <w:r w:rsidRPr="009B1597">
        <w:rPr>
          <w:rFonts w:ascii="Times New Roman" w:hAnsi="Times New Roman" w:cs="Courier"/>
          <w:szCs w:val="26"/>
        </w:rPr>
        <w:t>, Heed, Sven Åke (red), Hedemora: Gidlunds fö</w:t>
      </w:r>
      <w:r>
        <w:rPr>
          <w:rFonts w:ascii="Times New Roman" w:hAnsi="Times New Roman" w:cs="Courier"/>
          <w:szCs w:val="26"/>
        </w:rPr>
        <w:t xml:space="preserve">rlag. </w:t>
      </w:r>
      <w:r w:rsidRPr="00514B67">
        <w:rPr>
          <w:rFonts w:ascii="Times New Roman" w:hAnsi="Times New Roman" w:cs="Courier"/>
          <w:szCs w:val="26"/>
          <w:lang w:val="en-GB"/>
        </w:rPr>
        <w:t>ISBN: 9178447399 (20 s)</w:t>
      </w:r>
    </w:p>
    <w:p w:rsidR="004A6F71" w:rsidRPr="00514B67" w:rsidRDefault="006563EF" w:rsidP="0039068F">
      <w:pPr>
        <w:spacing w:after="240"/>
        <w:ind w:left="284" w:right="561" w:hanging="284"/>
        <w:rPr>
          <w:rFonts w:ascii="Times New Roman" w:hAnsi="Times New Roman"/>
          <w:lang w:val="en-GB"/>
        </w:rPr>
      </w:pPr>
      <w:r w:rsidRPr="00514B67">
        <w:rPr>
          <w:rFonts w:ascii="Times New Roman" w:hAnsi="Times New Roman" w:cs="Courier"/>
          <w:szCs w:val="26"/>
          <w:lang w:val="en-GB"/>
        </w:rPr>
        <w:t>Lehmann, Hans-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Thies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 (2006), </w:t>
      </w:r>
      <w:proofErr w:type="spellStart"/>
      <w:r w:rsidRPr="00514B67">
        <w:rPr>
          <w:rFonts w:ascii="Times New Roman" w:hAnsi="Times New Roman" w:cs="Courier"/>
          <w:i/>
          <w:szCs w:val="26"/>
          <w:lang w:val="en-GB"/>
        </w:rPr>
        <w:t>Postdramatic</w:t>
      </w:r>
      <w:proofErr w:type="spellEnd"/>
      <w:r w:rsidRPr="00514B67">
        <w:rPr>
          <w:rFonts w:ascii="Times New Roman" w:hAnsi="Times New Roman" w:cs="Courier"/>
          <w:i/>
          <w:szCs w:val="26"/>
          <w:lang w:val="en-GB"/>
        </w:rPr>
        <w:t xml:space="preserve"> Theatre</w:t>
      </w:r>
      <w:r w:rsidRPr="00514B67">
        <w:rPr>
          <w:rFonts w:ascii="Times New Roman" w:hAnsi="Times New Roman" w:cs="Courier"/>
          <w:szCs w:val="26"/>
          <w:lang w:val="en-GB"/>
        </w:rPr>
        <w:t>, London</w:t>
      </w:r>
      <w:r w:rsidR="004A6F71" w:rsidRPr="00514B67">
        <w:rPr>
          <w:rFonts w:ascii="Times New Roman" w:hAnsi="Times New Roman" w:cs="Courier"/>
          <w:szCs w:val="26"/>
          <w:lang w:val="en-GB"/>
        </w:rPr>
        <w:t>: Routledge. ISBN: 0415268133 (4</w:t>
      </w:r>
      <w:r w:rsidRPr="00514B67">
        <w:rPr>
          <w:rFonts w:ascii="Times New Roman" w:hAnsi="Times New Roman" w:cs="Courier"/>
          <w:szCs w:val="26"/>
          <w:lang w:val="en-GB"/>
        </w:rPr>
        <w:t xml:space="preserve">0 s) </w:t>
      </w:r>
    </w:p>
    <w:p w:rsidR="004A6F71" w:rsidRPr="00514B67" w:rsidRDefault="004A6F71" w:rsidP="0039068F">
      <w:pPr>
        <w:spacing w:after="240"/>
        <w:ind w:left="284" w:right="561" w:hanging="284"/>
        <w:rPr>
          <w:rFonts w:ascii="Times New Roman" w:hAnsi="Times New Roman" w:cs="Courier"/>
          <w:szCs w:val="26"/>
          <w:lang w:val="en-GB"/>
        </w:rPr>
      </w:pPr>
      <w:r w:rsidRPr="00514B67">
        <w:rPr>
          <w:rFonts w:ascii="Times New Roman" w:hAnsi="Times New Roman" w:cs="Courier"/>
          <w:szCs w:val="26"/>
          <w:lang w:val="en-GB"/>
        </w:rPr>
        <w:t>Meyrick, Julian</w:t>
      </w:r>
      <w:proofErr w:type="gramStart"/>
      <w:r w:rsidRPr="00514B67">
        <w:rPr>
          <w:rFonts w:ascii="Times New Roman" w:hAnsi="Times New Roman" w:cs="Courier"/>
          <w:szCs w:val="26"/>
          <w:lang w:val="en-GB"/>
        </w:rPr>
        <w:t>, ”</w:t>
      </w:r>
      <w:proofErr w:type="gramEnd"/>
      <w:r w:rsidRPr="00514B67">
        <w:rPr>
          <w:rFonts w:ascii="Times New Roman" w:hAnsi="Times New Roman" w:cs="Courier"/>
          <w:szCs w:val="26"/>
          <w:lang w:val="en-GB"/>
        </w:rPr>
        <w:t xml:space="preserve">Cut and Paste: The Nature of Dramaturgical Development in the Theatre”, 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i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 </w:t>
      </w:r>
      <w:r w:rsidRPr="00514B67">
        <w:rPr>
          <w:rFonts w:ascii="Times New Roman" w:hAnsi="Times New Roman" w:cs="Courier"/>
          <w:i/>
          <w:szCs w:val="26"/>
          <w:lang w:val="en-GB"/>
        </w:rPr>
        <w:t>Theatre Research International</w:t>
      </w:r>
      <w:r w:rsidRPr="00514B67">
        <w:rPr>
          <w:rFonts w:ascii="Times New Roman" w:hAnsi="Times New Roman" w:cs="Courier"/>
          <w:szCs w:val="26"/>
          <w:lang w:val="en-GB"/>
        </w:rPr>
        <w:t xml:space="preserve">, vol. 31, no. 3, s. 270-82 </w:t>
      </w:r>
      <w:r w:rsidR="00467357">
        <w:rPr>
          <w:rFonts w:ascii="Times New Roman" w:hAnsi="Times New Roman" w:cs="Courier"/>
          <w:szCs w:val="26"/>
          <w:lang w:val="en-GB"/>
        </w:rPr>
        <w:t xml:space="preserve">(Finns </w:t>
      </w:r>
      <w:proofErr w:type="spellStart"/>
      <w:r w:rsidR="00467357">
        <w:rPr>
          <w:rFonts w:ascii="Times New Roman" w:hAnsi="Times New Roman" w:cs="Courier"/>
          <w:szCs w:val="26"/>
          <w:lang w:val="en-GB"/>
        </w:rPr>
        <w:t>att</w:t>
      </w:r>
      <w:proofErr w:type="spellEnd"/>
      <w:r w:rsidR="00467357">
        <w:rPr>
          <w:rFonts w:ascii="Times New Roman" w:hAnsi="Times New Roman" w:cs="Courier"/>
          <w:szCs w:val="26"/>
          <w:lang w:val="en-GB"/>
        </w:rPr>
        <w:t xml:space="preserve"> </w:t>
      </w:r>
      <w:proofErr w:type="spellStart"/>
      <w:r w:rsidR="00467357">
        <w:rPr>
          <w:rFonts w:ascii="Times New Roman" w:hAnsi="Times New Roman" w:cs="Courier"/>
          <w:szCs w:val="26"/>
          <w:lang w:val="en-GB"/>
        </w:rPr>
        <w:t>läsa</w:t>
      </w:r>
      <w:proofErr w:type="spellEnd"/>
      <w:r w:rsidR="00467357">
        <w:rPr>
          <w:rFonts w:ascii="Times New Roman" w:hAnsi="Times New Roman" w:cs="Courier"/>
          <w:szCs w:val="26"/>
          <w:lang w:val="en-GB"/>
        </w:rPr>
        <w:t xml:space="preserve"> online via </w:t>
      </w:r>
      <w:proofErr w:type="spellStart"/>
      <w:r w:rsidR="00467357">
        <w:rPr>
          <w:rFonts w:ascii="Times New Roman" w:hAnsi="Times New Roman" w:cs="Courier"/>
          <w:szCs w:val="26"/>
          <w:lang w:val="en-GB"/>
        </w:rPr>
        <w:t>LUBs</w:t>
      </w:r>
      <w:r w:rsidRPr="00514B67">
        <w:rPr>
          <w:rFonts w:ascii="Times New Roman" w:hAnsi="Times New Roman" w:cs="Courier"/>
          <w:szCs w:val="26"/>
          <w:lang w:val="en-GB"/>
        </w:rPr>
        <w:t>earch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>)</w:t>
      </w:r>
      <w:r w:rsidR="00467357">
        <w:rPr>
          <w:rFonts w:ascii="Times New Roman" w:hAnsi="Times New Roman" w:cs="Courier"/>
          <w:szCs w:val="26"/>
          <w:lang w:val="en-GB"/>
        </w:rPr>
        <w:t xml:space="preserve"> (8 s)</w:t>
      </w:r>
    </w:p>
    <w:p w:rsidR="004A6F71" w:rsidRPr="000C4FC6" w:rsidRDefault="004A6F71" w:rsidP="0039068F">
      <w:pPr>
        <w:spacing w:after="240"/>
        <w:ind w:left="284" w:right="561" w:hanging="284"/>
        <w:rPr>
          <w:rFonts w:ascii="Times New Roman" w:hAnsi="Times New Roman" w:cs="Courier"/>
          <w:szCs w:val="26"/>
        </w:rPr>
      </w:pPr>
      <w:proofErr w:type="spellStart"/>
      <w:r>
        <w:rPr>
          <w:rFonts w:ascii="Times New Roman" w:hAnsi="Times New Roman" w:cs="Courier"/>
          <w:szCs w:val="26"/>
        </w:rPr>
        <w:t>Szondi</w:t>
      </w:r>
      <w:proofErr w:type="spellEnd"/>
      <w:r>
        <w:rPr>
          <w:rFonts w:ascii="Times New Roman" w:hAnsi="Times New Roman" w:cs="Courier"/>
          <w:szCs w:val="26"/>
        </w:rPr>
        <w:t xml:space="preserve">, Peter (1972), </w:t>
      </w:r>
      <w:r>
        <w:rPr>
          <w:rFonts w:ascii="Times New Roman" w:hAnsi="Times New Roman" w:cs="Courier"/>
          <w:i/>
          <w:szCs w:val="26"/>
        </w:rPr>
        <w:t>Det moderna dramats teori 1880-1950</w:t>
      </w:r>
      <w:r>
        <w:rPr>
          <w:rFonts w:ascii="Times New Roman" w:hAnsi="Times New Roman" w:cs="Courier"/>
          <w:szCs w:val="26"/>
        </w:rPr>
        <w:t>, Stockholm: Wahlström &amp; Widstrand. ISBN: 91-46-11214-6 (50 s)</w:t>
      </w:r>
    </w:p>
    <w:p w:rsidR="004A6F71" w:rsidRDefault="004A6F71" w:rsidP="0039068F">
      <w:pPr>
        <w:spacing w:after="240"/>
        <w:ind w:left="284" w:right="561" w:hanging="284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”The </w:t>
      </w:r>
      <w:proofErr w:type="spellStart"/>
      <w:r>
        <w:rPr>
          <w:rFonts w:ascii="Times New Roman" w:hAnsi="Times New Roman" w:cs="Courier"/>
          <w:szCs w:val="26"/>
        </w:rPr>
        <w:t>Dramaturgies</w:t>
      </w:r>
      <w:proofErr w:type="spellEnd"/>
      <w:r>
        <w:rPr>
          <w:rFonts w:ascii="Times New Roman" w:hAnsi="Times New Roman" w:cs="Courier"/>
          <w:szCs w:val="26"/>
        </w:rPr>
        <w:t xml:space="preserve"> Project” (tillgänglig digitalt via </w:t>
      </w:r>
      <w:hyperlink r:id="rId8" w:history="1">
        <w:r w:rsidRPr="00467357">
          <w:rPr>
            <w:rStyle w:val="Hyperlnk"/>
            <w:rFonts w:ascii="Times New Roman" w:hAnsi="Times New Roman" w:cs="Courier"/>
            <w:szCs w:val="26"/>
          </w:rPr>
          <w:t>http://www.realtimearts.net/downloads/RT70_dramaturgies.pdf</w:t>
        </w:r>
      </w:hyperlink>
      <w:r>
        <w:rPr>
          <w:rFonts w:ascii="Times New Roman" w:hAnsi="Times New Roman" w:cs="Courier"/>
          <w:szCs w:val="26"/>
        </w:rPr>
        <w:t>)</w:t>
      </w:r>
    </w:p>
    <w:p w:rsidR="00847FE9" w:rsidRPr="00514B67" w:rsidRDefault="0023185C" w:rsidP="0039068F">
      <w:pPr>
        <w:spacing w:after="240"/>
        <w:ind w:left="284" w:right="561" w:hanging="284"/>
        <w:rPr>
          <w:rFonts w:ascii="Times New Roman" w:hAnsi="Times New Roman" w:cs="Courier"/>
          <w:szCs w:val="26"/>
          <w:lang w:val="en-GB"/>
        </w:rPr>
      </w:pPr>
      <w:r w:rsidRPr="00514B67">
        <w:rPr>
          <w:rFonts w:ascii="Times New Roman" w:hAnsi="Times New Roman" w:cs="Courier"/>
          <w:szCs w:val="26"/>
          <w:lang w:val="en-GB"/>
        </w:rPr>
        <w:t>Tripp, Anna (2000)</w:t>
      </w:r>
      <w:proofErr w:type="gramStart"/>
      <w:r w:rsidRPr="00514B67">
        <w:rPr>
          <w:rFonts w:ascii="Times New Roman" w:hAnsi="Times New Roman" w:cs="Courier"/>
          <w:szCs w:val="26"/>
          <w:lang w:val="en-GB"/>
        </w:rPr>
        <w:t>, ”</w:t>
      </w:r>
      <w:proofErr w:type="gramEnd"/>
      <w:r w:rsidRPr="00514B67">
        <w:rPr>
          <w:rFonts w:ascii="Times New Roman" w:hAnsi="Times New Roman" w:cs="Courier"/>
          <w:szCs w:val="26"/>
          <w:lang w:val="en-GB"/>
        </w:rPr>
        <w:t xml:space="preserve">Introduction”, </w:t>
      </w:r>
      <w:proofErr w:type="spellStart"/>
      <w:r w:rsidRPr="00514B67">
        <w:rPr>
          <w:rFonts w:ascii="Times New Roman" w:hAnsi="Times New Roman" w:cs="Courier"/>
          <w:szCs w:val="26"/>
          <w:lang w:val="en-GB"/>
        </w:rPr>
        <w:t>i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 </w:t>
      </w:r>
      <w:r w:rsidRPr="00514B67">
        <w:rPr>
          <w:rFonts w:ascii="Times New Roman" w:hAnsi="Times New Roman" w:cs="Courier"/>
          <w:i/>
          <w:szCs w:val="26"/>
          <w:lang w:val="en-GB"/>
        </w:rPr>
        <w:t>Gender</w:t>
      </w:r>
      <w:r w:rsidRPr="00514B67">
        <w:rPr>
          <w:rFonts w:ascii="Times New Roman" w:hAnsi="Times New Roman" w:cs="Courier"/>
          <w:szCs w:val="26"/>
          <w:lang w:val="en-GB"/>
        </w:rPr>
        <w:t>, London: Palgrave Macm</w:t>
      </w:r>
      <w:r w:rsidR="004A6F71" w:rsidRPr="00514B67">
        <w:rPr>
          <w:rFonts w:ascii="Times New Roman" w:hAnsi="Times New Roman" w:cs="Courier"/>
          <w:szCs w:val="26"/>
          <w:lang w:val="en-GB"/>
        </w:rPr>
        <w:t>illan, ISBN: 0-333-77037-4 (20</w:t>
      </w:r>
      <w:r w:rsidRPr="00514B67">
        <w:rPr>
          <w:rFonts w:ascii="Times New Roman" w:hAnsi="Times New Roman" w:cs="Courier"/>
          <w:szCs w:val="26"/>
          <w:lang w:val="en-GB"/>
        </w:rPr>
        <w:t xml:space="preserve"> s)</w:t>
      </w:r>
    </w:p>
    <w:p w:rsidR="003C0B37" w:rsidRPr="00467357" w:rsidRDefault="00847FE9" w:rsidP="0039068F">
      <w:pPr>
        <w:spacing w:after="240"/>
        <w:ind w:left="284" w:right="561" w:hanging="284"/>
        <w:rPr>
          <w:rFonts w:ascii="Times New Roman" w:hAnsi="Times New Roman" w:cs="Courier"/>
          <w:szCs w:val="26"/>
        </w:rPr>
      </w:pPr>
      <w:proofErr w:type="spellStart"/>
      <w:r w:rsidRPr="00514B67">
        <w:rPr>
          <w:rFonts w:ascii="Times New Roman" w:hAnsi="Times New Roman" w:cs="Courier"/>
          <w:szCs w:val="26"/>
          <w:lang w:val="en-GB"/>
        </w:rPr>
        <w:t>Zarrilli</w:t>
      </w:r>
      <w:proofErr w:type="spellEnd"/>
      <w:r w:rsidRPr="00514B67">
        <w:rPr>
          <w:rFonts w:ascii="Times New Roman" w:hAnsi="Times New Roman" w:cs="Courier"/>
          <w:szCs w:val="26"/>
          <w:lang w:val="en-GB"/>
        </w:rPr>
        <w:t xml:space="preserve">, Phillip B. (2005), </w:t>
      </w:r>
      <w:r w:rsidRPr="00514B67">
        <w:rPr>
          <w:rFonts w:ascii="Times New Roman" w:hAnsi="Times New Roman" w:cs="Courier"/>
          <w:i/>
          <w:szCs w:val="26"/>
          <w:lang w:val="en-GB"/>
        </w:rPr>
        <w:t>Theatre Histories. An Introduction</w:t>
      </w:r>
      <w:r w:rsidRPr="00514B67">
        <w:rPr>
          <w:rFonts w:ascii="Times New Roman" w:hAnsi="Times New Roman" w:cs="Courier"/>
          <w:szCs w:val="26"/>
          <w:lang w:val="en-GB"/>
        </w:rPr>
        <w:t xml:space="preserve">, New York: Taylor &amp; Francis Group. </w:t>
      </w:r>
      <w:r w:rsidRPr="009B1597">
        <w:rPr>
          <w:rFonts w:ascii="Times New Roman" w:hAnsi="Times New Roman" w:cs="Courier"/>
          <w:szCs w:val="26"/>
        </w:rPr>
        <w:t>ISBN: 9-</w:t>
      </w:r>
      <w:proofErr w:type="gramStart"/>
      <w:r w:rsidRPr="009B1597">
        <w:rPr>
          <w:rFonts w:ascii="Times New Roman" w:hAnsi="Times New Roman" w:cs="Courier"/>
          <w:szCs w:val="26"/>
        </w:rPr>
        <w:t>780415-227285</w:t>
      </w:r>
      <w:proofErr w:type="gramEnd"/>
      <w:r w:rsidR="00722189">
        <w:rPr>
          <w:rFonts w:ascii="Times New Roman" w:hAnsi="Times New Roman" w:cs="Courier"/>
          <w:szCs w:val="26"/>
        </w:rPr>
        <w:t xml:space="preserve"> (50 s)</w:t>
      </w:r>
    </w:p>
    <w:p w:rsidR="003C0B37" w:rsidRPr="009B1597" w:rsidRDefault="004A6F71" w:rsidP="0039068F">
      <w:pPr>
        <w:spacing w:after="240"/>
        <w:ind w:left="284" w:right="561"/>
        <w:rPr>
          <w:rFonts w:ascii="Times New Roman" w:hAnsi="Times New Roman"/>
        </w:rPr>
      </w:pPr>
      <w:r>
        <w:rPr>
          <w:rFonts w:ascii="Times New Roman" w:hAnsi="Times New Roman"/>
        </w:rPr>
        <w:t>Totalt: ca 70</w:t>
      </w:r>
      <w:r w:rsidR="00662B27">
        <w:rPr>
          <w:rFonts w:ascii="Times New Roman" w:hAnsi="Times New Roman"/>
        </w:rPr>
        <w:t>0</w:t>
      </w:r>
      <w:r w:rsidR="003C0B37" w:rsidRPr="009B1597">
        <w:rPr>
          <w:rFonts w:ascii="Times New Roman" w:hAnsi="Times New Roman"/>
        </w:rPr>
        <w:t xml:space="preserve"> s. </w:t>
      </w:r>
    </w:p>
    <w:p w:rsidR="002934C2" w:rsidRDefault="002934C2" w:rsidP="0039068F">
      <w:pPr>
        <w:spacing w:after="240"/>
        <w:ind w:right="561"/>
        <w:rPr>
          <w:rFonts w:ascii="Times New Roman" w:hAnsi="Times New Roman"/>
          <w:b/>
        </w:rPr>
      </w:pPr>
    </w:p>
    <w:p w:rsidR="002934C2" w:rsidRPr="004A6F71" w:rsidRDefault="004A6F71" w:rsidP="0039068F">
      <w:pPr>
        <w:spacing w:after="240"/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  <w:b/>
        </w:rPr>
        <w:t>Kompendium</w:t>
      </w:r>
      <w:r w:rsidR="003C0B37" w:rsidRPr="009B1597">
        <w:rPr>
          <w:rFonts w:ascii="Times New Roman" w:hAnsi="Times New Roman"/>
        </w:rPr>
        <w:t>:</w:t>
      </w:r>
    </w:p>
    <w:p w:rsidR="0023185C" w:rsidRPr="004A6F71" w:rsidRDefault="004A6F71" w:rsidP="0039068F">
      <w:pPr>
        <w:spacing w:after="240"/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Loman, Rikard, ”Drama- och föreställningsanalys”</w:t>
      </w:r>
      <w:r w:rsidR="00C17FCB">
        <w:rPr>
          <w:rFonts w:ascii="Times New Roman" w:hAnsi="Times New Roman" w:cs="Courier"/>
          <w:szCs w:val="26"/>
        </w:rPr>
        <w:t xml:space="preserve"> (200 s)</w:t>
      </w:r>
    </w:p>
    <w:p w:rsidR="00722189" w:rsidRDefault="00722189" w:rsidP="0039068F">
      <w:pPr>
        <w:spacing w:after="240"/>
        <w:ind w:right="561"/>
        <w:rPr>
          <w:rFonts w:ascii="Times New Roman" w:hAnsi="Times New Roman" w:cs="Courier"/>
          <w:szCs w:val="26"/>
        </w:rPr>
      </w:pPr>
    </w:p>
    <w:p w:rsidR="004A6F71" w:rsidRDefault="00722189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r w:rsidRPr="002934C2">
        <w:rPr>
          <w:rFonts w:ascii="Times New Roman" w:hAnsi="Times New Roman" w:cs="Courier"/>
          <w:b/>
          <w:szCs w:val="26"/>
        </w:rPr>
        <w:t>Dramer</w:t>
      </w:r>
      <w:r w:rsidR="003C0B37" w:rsidRPr="009B1597">
        <w:rPr>
          <w:rFonts w:ascii="Times New Roman" w:hAnsi="Times New Roman" w:cs="Courier"/>
          <w:szCs w:val="26"/>
        </w:rPr>
        <w:t>:</w:t>
      </w:r>
    </w:p>
    <w:p w:rsidR="004A6F71" w:rsidRDefault="003C0B37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Dahlström, Magnus, </w:t>
      </w:r>
      <w:r w:rsidRPr="009B1597">
        <w:rPr>
          <w:rFonts w:ascii="Times New Roman" w:hAnsi="Times New Roman"/>
          <w:i/>
        </w:rPr>
        <w:t xml:space="preserve">Skärbrännaren </w:t>
      </w:r>
      <w:r w:rsidRPr="009B1597">
        <w:rPr>
          <w:rFonts w:ascii="Times New Roman" w:hAnsi="Times New Roman"/>
        </w:rPr>
        <w:t>(</w:t>
      </w:r>
      <w:r w:rsidRPr="009B1597">
        <w:rPr>
          <w:rFonts w:ascii="Times New Roman" w:hAnsi="Times New Roman" w:cs="Courier"/>
          <w:szCs w:val="26"/>
        </w:rPr>
        <w:t>valfri utgåva)</w:t>
      </w:r>
    </w:p>
    <w:p w:rsidR="004A6F71" w:rsidRDefault="003C0B37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Euripides, </w:t>
      </w:r>
      <w:r w:rsidRPr="009B1597">
        <w:rPr>
          <w:rFonts w:ascii="Times New Roman" w:hAnsi="Times New Roman"/>
          <w:i/>
        </w:rPr>
        <w:t xml:space="preserve">Medea </w:t>
      </w:r>
      <w:r w:rsidRPr="009B1597">
        <w:rPr>
          <w:rFonts w:ascii="Times New Roman" w:hAnsi="Times New Roman"/>
        </w:rPr>
        <w:t>(</w:t>
      </w:r>
      <w:r w:rsidRPr="009B1597">
        <w:rPr>
          <w:rFonts w:ascii="Times New Roman" w:hAnsi="Times New Roman" w:cs="Courier"/>
          <w:szCs w:val="26"/>
        </w:rPr>
        <w:t>valfri utgåva)</w:t>
      </w:r>
    </w:p>
    <w:p w:rsidR="004A6F71" w:rsidRDefault="003C0B37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Ibsen, Henrik, </w:t>
      </w:r>
      <w:r w:rsidRPr="009B1597">
        <w:rPr>
          <w:rFonts w:ascii="Times New Roman" w:hAnsi="Times New Roman"/>
          <w:i/>
        </w:rPr>
        <w:t xml:space="preserve">Et </w:t>
      </w:r>
      <w:proofErr w:type="spellStart"/>
      <w:r w:rsidRPr="009B1597">
        <w:rPr>
          <w:rFonts w:ascii="Times New Roman" w:hAnsi="Times New Roman"/>
          <w:i/>
        </w:rPr>
        <w:t>dukkehjem</w:t>
      </w:r>
      <w:proofErr w:type="spellEnd"/>
      <w:r w:rsidRPr="009B1597">
        <w:rPr>
          <w:rFonts w:ascii="Times New Roman" w:hAnsi="Times New Roman"/>
          <w:i/>
        </w:rPr>
        <w:t xml:space="preserve"> </w:t>
      </w:r>
      <w:r w:rsidRPr="009B1597">
        <w:rPr>
          <w:rFonts w:ascii="Times New Roman" w:hAnsi="Times New Roman"/>
        </w:rPr>
        <w:t>(</w:t>
      </w:r>
      <w:r w:rsidRPr="009B1597">
        <w:rPr>
          <w:rFonts w:ascii="Times New Roman" w:hAnsi="Times New Roman" w:cs="Courier"/>
          <w:szCs w:val="26"/>
        </w:rPr>
        <w:t>valfri utgåva)</w:t>
      </w:r>
    </w:p>
    <w:p w:rsidR="004A6F71" w:rsidRDefault="0023185C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Jelinek, Elfriede, </w:t>
      </w:r>
      <w:r>
        <w:rPr>
          <w:rFonts w:ascii="Times New Roman" w:hAnsi="Times New Roman" w:cs="Courier"/>
          <w:i/>
          <w:szCs w:val="26"/>
        </w:rPr>
        <w:t>Nora</w:t>
      </w:r>
      <w:r>
        <w:rPr>
          <w:rFonts w:ascii="Times New Roman" w:hAnsi="Times New Roman" w:cs="Courier"/>
          <w:szCs w:val="26"/>
        </w:rPr>
        <w:t xml:space="preserve"> </w:t>
      </w:r>
      <w:r w:rsidR="007956C5">
        <w:rPr>
          <w:rFonts w:ascii="Times New Roman" w:hAnsi="Times New Roman" w:cs="Courier"/>
          <w:szCs w:val="26"/>
        </w:rPr>
        <w:t>(valfri utgåva)</w:t>
      </w:r>
    </w:p>
    <w:p w:rsidR="004A6F71" w:rsidRDefault="003C0B37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proofErr w:type="spellStart"/>
      <w:r w:rsidRPr="009B1597">
        <w:rPr>
          <w:rFonts w:ascii="Times New Roman" w:hAnsi="Times New Roman"/>
        </w:rPr>
        <w:t>Kane</w:t>
      </w:r>
      <w:proofErr w:type="spellEnd"/>
      <w:r w:rsidRPr="009B1597">
        <w:rPr>
          <w:rFonts w:ascii="Times New Roman" w:hAnsi="Times New Roman"/>
        </w:rPr>
        <w:t xml:space="preserve">, Sarah, </w:t>
      </w:r>
      <w:r w:rsidRPr="009B1597">
        <w:rPr>
          <w:rFonts w:ascii="Times New Roman" w:hAnsi="Times New Roman"/>
          <w:i/>
        </w:rPr>
        <w:t xml:space="preserve">Krevader </w:t>
      </w:r>
      <w:r w:rsidRPr="009B1597">
        <w:rPr>
          <w:rFonts w:ascii="Times New Roman" w:hAnsi="Times New Roman"/>
        </w:rPr>
        <w:t>(</w:t>
      </w:r>
      <w:proofErr w:type="spellStart"/>
      <w:r w:rsidRPr="009B1597">
        <w:rPr>
          <w:rFonts w:ascii="Times New Roman" w:hAnsi="Times New Roman"/>
          <w:i/>
        </w:rPr>
        <w:t>Blasted</w:t>
      </w:r>
      <w:proofErr w:type="spellEnd"/>
      <w:r w:rsidRPr="009B1597">
        <w:rPr>
          <w:rFonts w:ascii="Times New Roman" w:hAnsi="Times New Roman"/>
        </w:rPr>
        <w:t>) (</w:t>
      </w:r>
      <w:r w:rsidRPr="009B1597">
        <w:rPr>
          <w:rFonts w:ascii="Times New Roman" w:hAnsi="Times New Roman" w:cs="Courier"/>
          <w:szCs w:val="26"/>
        </w:rPr>
        <w:t>valfri utgåva)</w:t>
      </w:r>
    </w:p>
    <w:p w:rsidR="004A6F71" w:rsidRDefault="003C0B37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Osten, Suzanne och Per Lysander </w:t>
      </w:r>
      <w:r w:rsidRPr="009B1597">
        <w:rPr>
          <w:rFonts w:ascii="Times New Roman" w:hAnsi="Times New Roman"/>
          <w:i/>
        </w:rPr>
        <w:t xml:space="preserve">Medeas barn </w:t>
      </w:r>
      <w:r w:rsidRPr="009B1597">
        <w:rPr>
          <w:rFonts w:ascii="Times New Roman" w:hAnsi="Times New Roman"/>
        </w:rPr>
        <w:t>(</w:t>
      </w:r>
      <w:r w:rsidR="005E37C5">
        <w:rPr>
          <w:rFonts w:ascii="Times New Roman" w:hAnsi="Times New Roman" w:cs="Courier"/>
          <w:i/>
          <w:szCs w:val="26"/>
        </w:rPr>
        <w:t>Världsdramatik 4</w:t>
      </w:r>
      <w:r w:rsidRPr="009B1597">
        <w:rPr>
          <w:rFonts w:ascii="Times New Roman" w:hAnsi="Times New Roman" w:cs="Courier"/>
          <w:szCs w:val="26"/>
        </w:rPr>
        <w:t>)</w:t>
      </w:r>
    </w:p>
    <w:p w:rsidR="004A6F71" w:rsidRDefault="003C0B37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Sofokles </w:t>
      </w:r>
      <w:r w:rsidRPr="009B1597">
        <w:rPr>
          <w:rFonts w:ascii="Times New Roman" w:hAnsi="Times New Roman"/>
          <w:i/>
        </w:rPr>
        <w:t xml:space="preserve">Kung Oidipus </w:t>
      </w:r>
      <w:r w:rsidRPr="009B1597">
        <w:rPr>
          <w:rFonts w:ascii="Times New Roman" w:hAnsi="Times New Roman"/>
        </w:rPr>
        <w:t>(</w:t>
      </w:r>
      <w:r w:rsidRPr="009B1597">
        <w:rPr>
          <w:rFonts w:ascii="Times New Roman" w:hAnsi="Times New Roman" w:cs="Courier"/>
          <w:szCs w:val="26"/>
        </w:rPr>
        <w:t>valfri utgåva)</w:t>
      </w:r>
    </w:p>
    <w:p w:rsidR="003C0B37" w:rsidRPr="00467357" w:rsidRDefault="003C0B37" w:rsidP="0039068F">
      <w:pPr>
        <w:spacing w:after="240"/>
        <w:ind w:left="284" w:right="561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Stridsberg, Sara, </w:t>
      </w:r>
      <w:r w:rsidRPr="009B1597">
        <w:rPr>
          <w:rFonts w:ascii="Times New Roman" w:hAnsi="Times New Roman"/>
          <w:i/>
        </w:rPr>
        <w:t xml:space="preserve">Medealand </w:t>
      </w:r>
      <w:r w:rsidRPr="009B1597">
        <w:rPr>
          <w:rFonts w:ascii="Times New Roman" w:hAnsi="Times New Roman"/>
        </w:rPr>
        <w:t>(</w:t>
      </w:r>
      <w:r w:rsidRPr="009B1597">
        <w:rPr>
          <w:rFonts w:ascii="Times New Roman" w:hAnsi="Times New Roman" w:cs="Courier"/>
          <w:szCs w:val="26"/>
        </w:rPr>
        <w:t>valfri utgåva)</w:t>
      </w:r>
    </w:p>
    <w:sectPr w:rsidR="003C0B37" w:rsidRPr="00467357" w:rsidSect="00467357">
      <w:headerReference w:type="default" r:id="rId9"/>
      <w:pgSz w:w="11900" w:h="16840"/>
      <w:pgMar w:top="1106" w:right="1417" w:bottom="1417" w:left="1417" w:header="567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2B" w:rsidRDefault="00467357">
      <w:r>
        <w:separator/>
      </w:r>
    </w:p>
  </w:endnote>
  <w:endnote w:type="continuationSeparator" w:id="0">
    <w:p w:rsidR="0059592B" w:rsidRDefault="0046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2B" w:rsidRDefault="00467357">
      <w:r>
        <w:separator/>
      </w:r>
    </w:p>
  </w:footnote>
  <w:footnote w:type="continuationSeparator" w:id="0">
    <w:p w:rsidR="0059592B" w:rsidRDefault="0046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2" w:rsidRPr="009B1597" w:rsidRDefault="00F74E2C" w:rsidP="00722189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HT15</w:t>
    </w:r>
    <w:r w:rsidR="002934C2" w:rsidRPr="009B1597">
      <w:rPr>
        <w:rFonts w:ascii="Times New Roman" w:hAnsi="Times New Roman"/>
        <w:smallCaps/>
      </w:rPr>
      <w:t xml:space="preserve"> (RL)</w:t>
    </w:r>
  </w:p>
  <w:p w:rsidR="002934C2" w:rsidRDefault="002934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7"/>
    <w:rsid w:val="0000123F"/>
    <w:rsid w:val="000346B5"/>
    <w:rsid w:val="00060B62"/>
    <w:rsid w:val="00073A39"/>
    <w:rsid w:val="00082074"/>
    <w:rsid w:val="000C4FC6"/>
    <w:rsid w:val="000D4EA5"/>
    <w:rsid w:val="000F76F3"/>
    <w:rsid w:val="0022543A"/>
    <w:rsid w:val="0023185C"/>
    <w:rsid w:val="002934C2"/>
    <w:rsid w:val="00362456"/>
    <w:rsid w:val="0039068F"/>
    <w:rsid w:val="003C0B37"/>
    <w:rsid w:val="003E43E2"/>
    <w:rsid w:val="00427680"/>
    <w:rsid w:val="00467357"/>
    <w:rsid w:val="004A6F71"/>
    <w:rsid w:val="004B4CFC"/>
    <w:rsid w:val="004C6D40"/>
    <w:rsid w:val="00514B67"/>
    <w:rsid w:val="0059592B"/>
    <w:rsid w:val="005C723E"/>
    <w:rsid w:val="005E37C5"/>
    <w:rsid w:val="006563EF"/>
    <w:rsid w:val="00660AB4"/>
    <w:rsid w:val="00662B27"/>
    <w:rsid w:val="00706DAD"/>
    <w:rsid w:val="00722189"/>
    <w:rsid w:val="00742D63"/>
    <w:rsid w:val="007956C5"/>
    <w:rsid w:val="007D517C"/>
    <w:rsid w:val="00847FE9"/>
    <w:rsid w:val="00860374"/>
    <w:rsid w:val="008A3142"/>
    <w:rsid w:val="008F1145"/>
    <w:rsid w:val="00994A8C"/>
    <w:rsid w:val="009B7631"/>
    <w:rsid w:val="00A01724"/>
    <w:rsid w:val="00BA4777"/>
    <w:rsid w:val="00C17FCB"/>
    <w:rsid w:val="00C91514"/>
    <w:rsid w:val="00C92E42"/>
    <w:rsid w:val="00CC02D8"/>
    <w:rsid w:val="00D578C9"/>
    <w:rsid w:val="00E72423"/>
    <w:rsid w:val="00EF3FA9"/>
    <w:rsid w:val="00F15CC8"/>
    <w:rsid w:val="00F33A57"/>
    <w:rsid w:val="00F74E2C"/>
    <w:rsid w:val="00FB6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37"/>
  </w:style>
  <w:style w:type="paragraph" w:styleId="Rubrik2">
    <w:name w:val="heading 2"/>
    <w:basedOn w:val="Normal"/>
    <w:link w:val="Rubrik2Char"/>
    <w:uiPriority w:val="9"/>
    <w:rsid w:val="00073A39"/>
    <w:pPr>
      <w:spacing w:beforeLines="1" w:afterLines="1"/>
      <w:outlineLvl w:val="1"/>
    </w:pPr>
    <w:rPr>
      <w:rFonts w:ascii="Times" w:hAnsi="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ecken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73A39"/>
    <w:rPr>
      <w:rFonts w:ascii="Times" w:hAnsi="Times"/>
      <w:b/>
      <w:sz w:val="36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221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2189"/>
  </w:style>
  <w:style w:type="paragraph" w:styleId="Sidfot">
    <w:name w:val="footer"/>
    <w:basedOn w:val="Normal"/>
    <w:link w:val="SidfotChar"/>
    <w:uiPriority w:val="99"/>
    <w:unhideWhenUsed/>
    <w:rsid w:val="007221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2189"/>
  </w:style>
  <w:style w:type="character" w:styleId="Hyperlnk">
    <w:name w:val="Hyperlink"/>
    <w:basedOn w:val="Standardstycketeckensnitt"/>
    <w:uiPriority w:val="99"/>
    <w:unhideWhenUsed/>
    <w:rsid w:val="00514B6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14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37"/>
  </w:style>
  <w:style w:type="paragraph" w:styleId="Rubrik2">
    <w:name w:val="heading 2"/>
    <w:basedOn w:val="Normal"/>
    <w:link w:val="Rubrik2Char"/>
    <w:uiPriority w:val="9"/>
    <w:rsid w:val="00073A39"/>
    <w:pPr>
      <w:spacing w:beforeLines="1" w:afterLines="1"/>
      <w:outlineLvl w:val="1"/>
    </w:pPr>
    <w:rPr>
      <w:rFonts w:ascii="Times" w:hAnsi="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ecken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73A39"/>
    <w:rPr>
      <w:rFonts w:ascii="Times" w:hAnsi="Times"/>
      <w:b/>
      <w:sz w:val="36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221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2189"/>
  </w:style>
  <w:style w:type="paragraph" w:styleId="Sidfot">
    <w:name w:val="footer"/>
    <w:basedOn w:val="Normal"/>
    <w:link w:val="SidfotChar"/>
    <w:uiPriority w:val="99"/>
    <w:unhideWhenUsed/>
    <w:rsid w:val="007221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2189"/>
  </w:style>
  <w:style w:type="character" w:styleId="Hyperlnk">
    <w:name w:val="Hyperlink"/>
    <w:basedOn w:val="Standardstycketeckensnitt"/>
    <w:uiPriority w:val="99"/>
    <w:unhideWhenUsed/>
    <w:rsid w:val="00514B6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14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imearts.net/downloads/RT70_dramaturg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lib.purdue.edu/clcweb/vol7/iss1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Anders Marklund</cp:lastModifiedBy>
  <cp:revision>2</cp:revision>
  <dcterms:created xsi:type="dcterms:W3CDTF">2015-06-05T12:59:00Z</dcterms:created>
  <dcterms:modified xsi:type="dcterms:W3CDTF">2015-06-05T12:59:00Z</dcterms:modified>
</cp:coreProperties>
</file>