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215" w:rsidRDefault="008A3D9B">
      <w:pPr>
        <w:rPr>
          <w:rFonts w:ascii="Times New Roman" w:hAnsi="Times New Roman"/>
          <w:smallCaps/>
        </w:rPr>
      </w:pPr>
      <w:bookmarkStart w:id="0" w:name="_GoBack"/>
      <w:bookmarkEnd w:id="0"/>
      <w:r>
        <w:rPr>
          <w:rFonts w:eastAsia="Times New Roman" w:cs="Times New Roman"/>
          <w:noProof/>
          <w:lang w:eastAsia="zh-CN"/>
        </w:rPr>
        <w:drawing>
          <wp:inline distT="0" distB="0" distL="0" distR="0">
            <wp:extent cx="1138555" cy="1138555"/>
            <wp:effectExtent l="0" t="0" r="0" b="0"/>
            <wp:docPr id="2" name="Bild 1" descr="ttps://upload.wikimedia.org/wikipedia/en/thumb/5/5c/Lund_University_seal.svg/1024px-Lund_University_sea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1" descr="ttps://upload.wikimedia.org/wikipedia/en/thumb/5/5c/Lund_University_seal.svg/1024px-Lund_University_seal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855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215" w:rsidRDefault="00B71215">
      <w:pPr>
        <w:rPr>
          <w:rFonts w:ascii="Times New Roman" w:hAnsi="Times New Roman"/>
          <w:smallCaps/>
        </w:rPr>
      </w:pPr>
    </w:p>
    <w:p w:rsidR="00B71215" w:rsidRDefault="008A3D9B">
      <w:pPr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>TTPA05 Teaterns teori och praktik. Grundkurs 60 hp</w:t>
      </w:r>
    </w:p>
    <w:p w:rsidR="00B71215" w:rsidRDefault="00B71215">
      <w:pPr>
        <w:rPr>
          <w:rFonts w:ascii="Times New Roman" w:hAnsi="Times New Roman"/>
        </w:rPr>
      </w:pPr>
    </w:p>
    <w:p w:rsidR="00B71215" w:rsidRDefault="008A3D9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Delkurs 4. </w:t>
      </w:r>
      <w:r>
        <w:rPr>
          <w:rFonts w:ascii="Times New Roman" w:hAnsi="Times New Roman"/>
          <w:b/>
        </w:rPr>
        <w:t>Föreställningsanalys och teaterkritik</w:t>
      </w:r>
      <w:r>
        <w:rPr>
          <w:rFonts w:ascii="Times New Roman" w:hAnsi="Times New Roman"/>
        </w:rPr>
        <w:t xml:space="preserve">, 7,5 hp </w:t>
      </w:r>
    </w:p>
    <w:p w:rsidR="00B71215" w:rsidRDefault="008A3D9B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Cs w:val="28"/>
          <w:lang w:bidi="sv-SE"/>
        </w:rPr>
      </w:pPr>
      <w:r>
        <w:rPr>
          <w:rFonts w:ascii="Times New Roman" w:hAnsi="Times New Roman" w:cs="Times-Roman"/>
          <w:szCs w:val="28"/>
          <w:lang w:bidi="sv-SE"/>
        </w:rPr>
        <w:t xml:space="preserve">(Fastställd i Sektionsstyrelse 2, SOL-Centrum, </w:t>
      </w:r>
      <w:r>
        <w:rPr>
          <w:rFonts w:ascii="Times New Roman" w:hAnsi="Times New Roman" w:cs="Times-Roman"/>
          <w:szCs w:val="28"/>
          <w:lang w:val="en-US" w:bidi="sv-SE"/>
        </w:rPr>
        <w:t xml:space="preserve">31 </w:t>
      </w:r>
      <w:r>
        <w:rPr>
          <w:rFonts w:ascii="Times New Roman" w:hAnsi="Times New Roman" w:cs="Times-Roman"/>
          <w:szCs w:val="28"/>
          <w:lang w:bidi="sv-SE"/>
        </w:rPr>
        <w:t>maj 2017)</w:t>
      </w:r>
    </w:p>
    <w:p w:rsidR="00B71215" w:rsidRDefault="00B71215">
      <w:pPr>
        <w:tabs>
          <w:tab w:val="left" w:pos="5529"/>
        </w:tabs>
        <w:rPr>
          <w:rFonts w:ascii="Times New Roman" w:hAnsi="Times New Roman"/>
        </w:rPr>
      </w:pPr>
    </w:p>
    <w:p w:rsidR="00B71215" w:rsidRDefault="008A3D9B">
      <w:pPr>
        <w:tabs>
          <w:tab w:val="left" w:pos="552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Litteratur</w:t>
      </w:r>
    </w:p>
    <w:p w:rsidR="00B71215" w:rsidRDefault="00B71215">
      <w:pPr>
        <w:ind w:right="561"/>
        <w:rPr>
          <w:rFonts w:ascii="Times New Roman" w:hAnsi="Times New Roman"/>
        </w:rPr>
      </w:pPr>
    </w:p>
    <w:p w:rsidR="00B71215" w:rsidRDefault="008A3D9B">
      <w:pPr>
        <w:ind w:left="567" w:right="561" w:hanging="283"/>
        <w:rPr>
          <w:rFonts w:ascii="Times New Roman" w:hAnsi="Times New Roman" w:cs="Courier"/>
          <w:szCs w:val="26"/>
        </w:rPr>
      </w:pPr>
      <w:r>
        <w:rPr>
          <w:rFonts w:ascii="Times New Roman" w:hAnsi="Times New Roman" w:cs="Courier"/>
          <w:szCs w:val="26"/>
        </w:rPr>
        <w:t xml:space="preserve">Di Benedetto, Stephen (2012), </w:t>
      </w:r>
      <w:r>
        <w:rPr>
          <w:rFonts w:ascii="Times New Roman" w:hAnsi="Times New Roman" w:cs="Courier"/>
          <w:i/>
          <w:szCs w:val="26"/>
        </w:rPr>
        <w:t>An Introduction to Theatre Design</w:t>
      </w:r>
      <w:r>
        <w:rPr>
          <w:rFonts w:ascii="Times New Roman" w:hAnsi="Times New Roman" w:cs="Courier"/>
          <w:szCs w:val="26"/>
        </w:rPr>
        <w:t xml:space="preserve">, </w:t>
      </w:r>
      <w:r>
        <w:rPr>
          <w:rFonts w:ascii="Times New Roman" w:hAnsi="Times New Roman" w:cs="Courier"/>
          <w:szCs w:val="26"/>
        </w:rPr>
        <w:t>London &amp; New York: Routledge (100 s)</w:t>
      </w:r>
    </w:p>
    <w:p w:rsidR="00B71215" w:rsidRDefault="008A3D9B">
      <w:pPr>
        <w:ind w:left="567" w:right="561" w:hanging="283"/>
        <w:rPr>
          <w:rFonts w:ascii="Times New Roman" w:hAnsi="Times New Roman" w:cs="Courier"/>
          <w:szCs w:val="26"/>
        </w:rPr>
      </w:pPr>
      <w:r>
        <w:rPr>
          <w:rFonts w:ascii="Times New Roman" w:hAnsi="Times New Roman" w:cs="Courier"/>
          <w:i/>
          <w:szCs w:val="26"/>
        </w:rPr>
        <w:t xml:space="preserve">Gender </w:t>
      </w:r>
      <w:r>
        <w:rPr>
          <w:rFonts w:ascii="Times New Roman" w:hAnsi="Times New Roman" w:cs="Courier"/>
          <w:szCs w:val="26"/>
        </w:rPr>
        <w:t>(2000), Anna Tripp (red), London: Palgrave (100 s)</w:t>
      </w:r>
    </w:p>
    <w:p w:rsidR="00B71215" w:rsidRDefault="008A3D9B">
      <w:pPr>
        <w:ind w:left="567" w:right="561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Halpin, Anna &amp; Helen Nicholson (2016), </w:t>
      </w:r>
      <w:r>
        <w:rPr>
          <w:rFonts w:ascii="Times New Roman" w:hAnsi="Times New Roman"/>
          <w:i/>
        </w:rPr>
        <w:t>Performance and Participation. Practices, Audiences, Politics</w:t>
      </w:r>
      <w:r>
        <w:rPr>
          <w:rFonts w:ascii="Times New Roman" w:hAnsi="Times New Roman"/>
        </w:rPr>
        <w:t>, London: Palgrave (100 s)</w:t>
      </w:r>
    </w:p>
    <w:p w:rsidR="00B71215" w:rsidRDefault="008A3D9B">
      <w:pPr>
        <w:ind w:left="567" w:right="561" w:hanging="283"/>
        <w:rPr>
          <w:rFonts w:ascii="Times New Roman" w:hAnsi="Times New Roman"/>
        </w:rPr>
      </w:pPr>
      <w:r>
        <w:rPr>
          <w:rFonts w:ascii="Times New Roman" w:hAnsi="Times New Roman"/>
        </w:rPr>
        <w:t>Innes, Christopher &amp; Maria Shevtso</w:t>
      </w:r>
      <w:r>
        <w:rPr>
          <w:rFonts w:ascii="Times New Roman" w:hAnsi="Times New Roman"/>
        </w:rPr>
        <w:t xml:space="preserve">va (2013), </w:t>
      </w:r>
      <w:r>
        <w:rPr>
          <w:rFonts w:ascii="Times New Roman" w:hAnsi="Times New Roman"/>
          <w:i/>
        </w:rPr>
        <w:t>The Cambridge Introduction to Theatre Directing</w:t>
      </w:r>
      <w:r>
        <w:rPr>
          <w:rFonts w:ascii="Times New Roman" w:hAnsi="Times New Roman"/>
        </w:rPr>
        <w:t>, Cambridge: Cambridge University Press (150 s)</w:t>
      </w:r>
    </w:p>
    <w:p w:rsidR="00B71215" w:rsidRDefault="008A3D9B">
      <w:pPr>
        <w:ind w:left="567" w:right="561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Loman, Rikard (2007), ”Teaterrecensionen”, i Rikard Loman, Birthe Sjöberg och Jimmy Vulovic, </w:t>
      </w:r>
      <w:r>
        <w:rPr>
          <w:rFonts w:ascii="Times New Roman" w:hAnsi="Times New Roman"/>
          <w:i/>
        </w:rPr>
        <w:t>Kulturjournalistikens grunder</w:t>
      </w:r>
      <w:r>
        <w:rPr>
          <w:rFonts w:ascii="Times New Roman" w:hAnsi="Times New Roman"/>
        </w:rPr>
        <w:t>, Lund: Studentlitteratur. (</w:t>
      </w:r>
      <w:r>
        <w:rPr>
          <w:rFonts w:ascii="Times New Roman" w:hAnsi="Times New Roman"/>
        </w:rPr>
        <w:t>40 s)</w:t>
      </w:r>
    </w:p>
    <w:p w:rsidR="00B71215" w:rsidRDefault="008A3D9B">
      <w:pPr>
        <w:ind w:left="567" w:right="561" w:hanging="283"/>
        <w:rPr>
          <w:rFonts w:ascii="Times New Roman" w:hAnsi="Times New Roman" w:cs="Courier"/>
          <w:szCs w:val="26"/>
        </w:rPr>
      </w:pPr>
      <w:r>
        <w:rPr>
          <w:rFonts w:ascii="Times New Roman" w:hAnsi="Times New Roman" w:cs="Courier"/>
          <w:szCs w:val="26"/>
        </w:rPr>
        <w:t xml:space="preserve">Loman, Rikard (2016), </w:t>
      </w:r>
      <w:r>
        <w:rPr>
          <w:rFonts w:ascii="Times New Roman" w:hAnsi="Times New Roman" w:cs="Courier"/>
          <w:i/>
          <w:szCs w:val="26"/>
        </w:rPr>
        <w:t>Drama- och föreställningsanalys</w:t>
      </w:r>
      <w:r>
        <w:rPr>
          <w:rFonts w:ascii="Times New Roman" w:hAnsi="Times New Roman" w:cs="Courier"/>
          <w:szCs w:val="26"/>
        </w:rPr>
        <w:t>, Lund: Studentlitteratur (110 s)</w:t>
      </w:r>
    </w:p>
    <w:p w:rsidR="00B71215" w:rsidRDefault="008A3D9B">
      <w:pPr>
        <w:ind w:left="567" w:right="561" w:hanging="283"/>
        <w:rPr>
          <w:rFonts w:ascii="Times New Roman" w:hAnsi="Times New Roman" w:cs="Courier"/>
          <w:szCs w:val="26"/>
        </w:rPr>
      </w:pPr>
      <w:r>
        <w:rPr>
          <w:rFonts w:ascii="Times New Roman" w:hAnsi="Times New Roman" w:cs="Courier"/>
          <w:szCs w:val="26"/>
        </w:rPr>
        <w:t xml:space="preserve">Mitchell, Katie (2009), </w:t>
      </w:r>
      <w:r>
        <w:rPr>
          <w:rFonts w:ascii="Times New Roman" w:hAnsi="Times New Roman" w:cs="Courier"/>
          <w:i/>
          <w:szCs w:val="26"/>
        </w:rPr>
        <w:t>The Director’s Craft</w:t>
      </w:r>
      <w:r>
        <w:rPr>
          <w:rFonts w:ascii="Times New Roman" w:hAnsi="Times New Roman" w:cs="Courier"/>
          <w:szCs w:val="26"/>
        </w:rPr>
        <w:t>, Routledge: London &amp; New York (150 s)</w:t>
      </w:r>
    </w:p>
    <w:p w:rsidR="00B71215" w:rsidRDefault="00B71215">
      <w:pPr>
        <w:ind w:right="561"/>
        <w:rPr>
          <w:rFonts w:ascii="Times New Roman" w:hAnsi="Times New Roman" w:cs="Arial"/>
          <w:szCs w:val="26"/>
        </w:rPr>
      </w:pPr>
    </w:p>
    <w:p w:rsidR="00B71215" w:rsidRDefault="008A3D9B">
      <w:pPr>
        <w:tabs>
          <w:tab w:val="left" w:pos="552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Nätmaterial</w:t>
      </w:r>
    </w:p>
    <w:p w:rsidR="00B71215" w:rsidRDefault="00B71215">
      <w:pPr>
        <w:ind w:right="561"/>
        <w:rPr>
          <w:rFonts w:ascii="Times New Roman" w:hAnsi="Times New Roman" w:cs="Arial"/>
          <w:szCs w:val="26"/>
        </w:rPr>
      </w:pPr>
    </w:p>
    <w:p w:rsidR="00B71215" w:rsidRDefault="008A3D9B">
      <w:pPr>
        <w:ind w:left="567" w:right="561" w:hanging="283"/>
        <w:rPr>
          <w:rFonts w:ascii="Times New Roman" w:hAnsi="Times New Roman" w:cs="Tahoma"/>
          <w:szCs w:val="26"/>
        </w:rPr>
      </w:pPr>
      <w:r>
        <w:rPr>
          <w:rFonts w:ascii="Times New Roman" w:hAnsi="Times New Roman" w:cs="Tahoma"/>
          <w:szCs w:val="26"/>
        </w:rPr>
        <w:lastRenderedPageBreak/>
        <w:t>Carlson, Marvin (2003), "</w:t>
      </w:r>
      <w:r>
        <w:rPr>
          <w:rFonts w:ascii="Times New Roman" w:hAnsi="Times New Roman" w:cs="Tahoma"/>
          <w:szCs w:val="26"/>
        </w:rPr>
        <w:t xml:space="preserve">Theatrical performance: illustration, translation, fulfillment, or supplement?” i </w:t>
      </w:r>
      <w:r>
        <w:rPr>
          <w:rFonts w:ascii="Times New Roman" w:hAnsi="Times New Roman" w:cs="Courier"/>
          <w:szCs w:val="26"/>
        </w:rPr>
        <w:t>Theatre Journal, vol. 37, no. 1 (”Theory”)</w:t>
      </w:r>
      <w:r>
        <w:rPr>
          <w:rFonts w:ascii="Times New Roman" w:hAnsi="Times New Roman" w:cs="Tahoma"/>
          <w:szCs w:val="26"/>
        </w:rPr>
        <w:t xml:space="preserve"> , s 5-11 (</w:t>
      </w:r>
      <w:r>
        <w:rPr>
          <w:rFonts w:ascii="Times New Roman" w:hAnsi="Times New Roman" w:cs="Courier"/>
          <w:szCs w:val="26"/>
        </w:rPr>
        <w:t>Finns att läsa online via LUB Search:)</w:t>
      </w:r>
    </w:p>
    <w:p w:rsidR="00B71215" w:rsidRDefault="008A3D9B">
      <w:pPr>
        <w:ind w:left="567" w:right="561" w:hanging="283"/>
        <w:rPr>
          <w:rFonts w:ascii="Times New Roman" w:hAnsi="Times New Roman" w:cs="Courier"/>
          <w:szCs w:val="26"/>
        </w:rPr>
      </w:pPr>
      <w:r>
        <w:rPr>
          <w:rFonts w:ascii="Times New Roman" w:hAnsi="Times New Roman" w:cs="Courier"/>
          <w:szCs w:val="26"/>
        </w:rPr>
        <w:t xml:space="preserve">Dolan, Jill (2005), ”Introduction: Feeling the Potential of Elsewhere”, i </w:t>
      </w:r>
      <w:r>
        <w:rPr>
          <w:rFonts w:ascii="Times New Roman" w:hAnsi="Times New Roman" w:cs="Courier"/>
          <w:i/>
          <w:szCs w:val="26"/>
        </w:rPr>
        <w:t>Utopia i</w:t>
      </w:r>
      <w:r>
        <w:rPr>
          <w:rFonts w:ascii="Times New Roman" w:hAnsi="Times New Roman" w:cs="Courier"/>
          <w:i/>
          <w:szCs w:val="26"/>
        </w:rPr>
        <w:t>n Performance: Finding hope at the theatre</w:t>
      </w:r>
      <w:r>
        <w:rPr>
          <w:rFonts w:ascii="Times New Roman" w:hAnsi="Times New Roman" w:cs="Courier"/>
          <w:szCs w:val="26"/>
        </w:rPr>
        <w:t>, Ann Arbor: University of Michigan Press. (30 s)</w:t>
      </w:r>
    </w:p>
    <w:p w:rsidR="00B71215" w:rsidRDefault="008A3D9B">
      <w:pPr>
        <w:ind w:left="567" w:right="561" w:hanging="283"/>
        <w:rPr>
          <w:rFonts w:ascii="Times New Roman" w:hAnsi="Times New Roman" w:cs="Courier"/>
          <w:szCs w:val="26"/>
        </w:rPr>
      </w:pPr>
      <w:r>
        <w:rPr>
          <w:rFonts w:ascii="Times New Roman" w:hAnsi="Times New Roman" w:cs="Courier"/>
          <w:szCs w:val="26"/>
        </w:rPr>
        <w:t>Sontag, Susan (1966), ”Against interpretation”. Finns att ladda ner på exempelvis https://belfioreword.files.wordpress.com/2014/02/sontag-against-interpretation.pdf</w:t>
      </w:r>
    </w:p>
    <w:p w:rsidR="00B71215" w:rsidRDefault="00B71215">
      <w:pPr>
        <w:ind w:left="567" w:right="561" w:hanging="283"/>
        <w:rPr>
          <w:rFonts w:ascii="Times New Roman" w:hAnsi="Times New Roman" w:cs="Courier"/>
          <w:szCs w:val="26"/>
        </w:rPr>
      </w:pPr>
    </w:p>
    <w:p w:rsidR="00B71215" w:rsidRDefault="008A3D9B">
      <w:pPr>
        <w:rPr>
          <w:rFonts w:ascii="Times New Roman" w:hAnsi="Times New Roman"/>
        </w:rPr>
      </w:pPr>
      <w:r>
        <w:rPr>
          <w:rFonts w:ascii="Times New Roman" w:hAnsi="Times New Roman"/>
        </w:rPr>
        <w:t>Sidor: ca 750 sidor.</w:t>
      </w:r>
    </w:p>
    <w:p w:rsidR="00B71215" w:rsidRDefault="00B71215">
      <w:pPr>
        <w:ind w:right="561"/>
        <w:rPr>
          <w:rFonts w:ascii="Times New Roman" w:hAnsi="Times New Roman" w:cs="Arial"/>
          <w:szCs w:val="26"/>
        </w:rPr>
      </w:pPr>
    </w:p>
    <w:p w:rsidR="00B71215" w:rsidRDefault="00B71215">
      <w:pPr>
        <w:ind w:right="561"/>
        <w:rPr>
          <w:rFonts w:ascii="Times New Roman" w:hAnsi="Times New Roman" w:cs="Arial"/>
          <w:szCs w:val="26"/>
        </w:rPr>
      </w:pPr>
    </w:p>
    <w:sectPr w:rsidR="00B71215">
      <w:headerReference w:type="default" r:id="rId9"/>
      <w:pgSz w:w="11900" w:h="16840"/>
      <w:pgMar w:top="1417" w:right="1417" w:bottom="1417" w:left="1417" w:header="708" w:footer="708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D9B" w:rsidRDefault="008A3D9B">
      <w:pPr>
        <w:spacing w:after="0" w:line="240" w:lineRule="auto"/>
      </w:pPr>
      <w:r>
        <w:separator/>
      </w:r>
    </w:p>
  </w:endnote>
  <w:endnote w:type="continuationSeparator" w:id="0">
    <w:p w:rsidR="008A3D9B" w:rsidRDefault="008A3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Segoe Print"/>
    <w:charset w:val="00"/>
    <w:family w:val="auto"/>
    <w:pitch w:val="default"/>
    <w:sig w:usb0="00000000" w:usb1="00000000" w:usb2="00000000" w:usb3="00000000" w:csb0="000001BF" w:csb1="00000000"/>
  </w:font>
  <w:font w:name="Times-Roman">
    <w:altName w:val="Times New Roman"/>
    <w:charset w:val="4D"/>
    <w:family w:val="roman"/>
    <w:pitch w:val="default"/>
    <w:sig w:usb0="00000000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D9B" w:rsidRDefault="008A3D9B">
      <w:pPr>
        <w:spacing w:after="0" w:line="240" w:lineRule="auto"/>
      </w:pPr>
      <w:r>
        <w:separator/>
      </w:r>
    </w:p>
  </w:footnote>
  <w:footnote w:type="continuationSeparator" w:id="0">
    <w:p w:rsidR="008A3D9B" w:rsidRDefault="008A3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215" w:rsidRDefault="008A3D9B">
    <w:pPr>
      <w:jc w:val="right"/>
      <w:rPr>
        <w:rFonts w:ascii="Times New Roman" w:hAnsi="Times New Roman"/>
        <w:smallCaps/>
      </w:rPr>
    </w:pPr>
    <w:r>
      <w:rPr>
        <w:rFonts w:ascii="Times New Roman" w:hAnsi="Times New Roman"/>
        <w:smallCaps/>
      </w:rPr>
      <w:t>HT17 (RL)</w:t>
    </w:r>
  </w:p>
  <w:p w:rsidR="00B71215" w:rsidRDefault="00B7121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39"/>
    <w:rsid w:val="00003585"/>
    <w:rsid w:val="00066348"/>
    <w:rsid w:val="00080240"/>
    <w:rsid w:val="000F3B5F"/>
    <w:rsid w:val="000F66DA"/>
    <w:rsid w:val="0015353F"/>
    <w:rsid w:val="001834FF"/>
    <w:rsid w:val="0023242B"/>
    <w:rsid w:val="00291E43"/>
    <w:rsid w:val="00294C39"/>
    <w:rsid w:val="002C5A9D"/>
    <w:rsid w:val="003479F7"/>
    <w:rsid w:val="00375DAD"/>
    <w:rsid w:val="003D3EBA"/>
    <w:rsid w:val="003F2706"/>
    <w:rsid w:val="004316DF"/>
    <w:rsid w:val="0045085E"/>
    <w:rsid w:val="0045447A"/>
    <w:rsid w:val="004D170F"/>
    <w:rsid w:val="004E3FA9"/>
    <w:rsid w:val="005417A1"/>
    <w:rsid w:val="005919CE"/>
    <w:rsid w:val="005A55FA"/>
    <w:rsid w:val="005D5651"/>
    <w:rsid w:val="005E6B2D"/>
    <w:rsid w:val="005F7E59"/>
    <w:rsid w:val="006651D3"/>
    <w:rsid w:val="00672DDE"/>
    <w:rsid w:val="007216F0"/>
    <w:rsid w:val="007419DD"/>
    <w:rsid w:val="007F1E77"/>
    <w:rsid w:val="00812F65"/>
    <w:rsid w:val="00832E3E"/>
    <w:rsid w:val="0084783A"/>
    <w:rsid w:val="0087598B"/>
    <w:rsid w:val="008A3D9B"/>
    <w:rsid w:val="008A5566"/>
    <w:rsid w:val="008C5B08"/>
    <w:rsid w:val="008E505C"/>
    <w:rsid w:val="0093483D"/>
    <w:rsid w:val="009D6819"/>
    <w:rsid w:val="009E73DD"/>
    <w:rsid w:val="009F24FA"/>
    <w:rsid w:val="00A2496F"/>
    <w:rsid w:val="00A46E06"/>
    <w:rsid w:val="00A8100D"/>
    <w:rsid w:val="00AB4835"/>
    <w:rsid w:val="00B30265"/>
    <w:rsid w:val="00B71215"/>
    <w:rsid w:val="00BB1A54"/>
    <w:rsid w:val="00BC558E"/>
    <w:rsid w:val="00BD7FC0"/>
    <w:rsid w:val="00C605B3"/>
    <w:rsid w:val="00C60C26"/>
    <w:rsid w:val="00CB2E7C"/>
    <w:rsid w:val="00D0306B"/>
    <w:rsid w:val="00D31232"/>
    <w:rsid w:val="00D418A0"/>
    <w:rsid w:val="00D54B33"/>
    <w:rsid w:val="00D6506E"/>
    <w:rsid w:val="00DB440C"/>
    <w:rsid w:val="00DC1FA2"/>
    <w:rsid w:val="00DC7796"/>
    <w:rsid w:val="00DD01DB"/>
    <w:rsid w:val="00DF537F"/>
    <w:rsid w:val="00E67793"/>
    <w:rsid w:val="00F66243"/>
    <w:rsid w:val="00FB3981"/>
    <w:rsid w:val="7EF756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Rubrik4">
    <w:name w:val="heading 4"/>
    <w:basedOn w:val="Normal"/>
    <w:next w:val="Normal"/>
    <w:link w:val="Rubrik4Char"/>
    <w:uiPriority w:val="9"/>
    <w:qFormat/>
    <w:pPr>
      <w:spacing w:before="100" w:beforeAutospacing="1" w:after="100" w:afterAutospacing="1"/>
      <w:outlineLvl w:val="3"/>
    </w:pPr>
    <w:rPr>
      <w:rFonts w:ascii="Times" w:hAnsi="Times"/>
      <w:b/>
      <w:bCs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unhideWhenUsed/>
    <w:rPr>
      <w:rFonts w:ascii="Lucida Grande" w:hAnsi="Lucida Grande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pPr>
      <w:tabs>
        <w:tab w:val="center" w:pos="4536"/>
        <w:tab w:val="right" w:pos="9072"/>
      </w:tabs>
    </w:pPr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character" w:customStyle="1" w:styleId="BubbeltextChar">
    <w:name w:val="Bubbeltext Char"/>
    <w:basedOn w:val="Standardstycketeckensnitt"/>
    <w:uiPriority w:val="99"/>
    <w:semiHidden/>
    <w:rPr>
      <w:rFonts w:ascii="Lucida Grande" w:hAnsi="Lucida Grande"/>
      <w:sz w:val="18"/>
      <w:szCs w:val="18"/>
    </w:rPr>
  </w:style>
  <w:style w:type="character" w:customStyle="1" w:styleId="BubbeltextChar11">
    <w:name w:val="Bubbeltext Char11"/>
    <w:basedOn w:val="Standardstycketeckensnitt"/>
    <w:uiPriority w:val="99"/>
    <w:semiHidden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Lucida Grande" w:hAnsi="Lucida Grande"/>
      <w:sz w:val="18"/>
      <w:szCs w:val="18"/>
    </w:rPr>
  </w:style>
  <w:style w:type="paragraph" w:customStyle="1" w:styleId="Rubriklittlista">
    <w:name w:val="Rubrik litt lista"/>
    <w:basedOn w:val="Normal"/>
    <w:qFormat/>
    <w:pPr>
      <w:spacing w:line="360" w:lineRule="auto"/>
      <w:jc w:val="both"/>
    </w:pPr>
    <w:rPr>
      <w:rFonts w:ascii="Times New Roman" w:eastAsia="Cambria" w:hAnsi="Times New Roman" w:cs="Times New Roman"/>
      <w:smallCaps/>
      <w:sz w:val="32"/>
    </w:rPr>
  </w:style>
  <w:style w:type="character" w:customStyle="1" w:styleId="SidhuvudChar">
    <w:name w:val="Sidhuvud Char"/>
    <w:basedOn w:val="Standardstycketeckensnitt"/>
    <w:link w:val="Sidhuvud"/>
    <w:uiPriority w:val="99"/>
    <w:qFormat/>
  </w:style>
  <w:style w:type="character" w:customStyle="1" w:styleId="SidfotChar">
    <w:name w:val="Sidfot Char"/>
    <w:basedOn w:val="Standardstycketeckensnitt"/>
    <w:link w:val="Sidfot"/>
    <w:uiPriority w:val="99"/>
  </w:style>
  <w:style w:type="character" w:customStyle="1" w:styleId="Rubrik4Char">
    <w:name w:val="Rubrik 4 Char"/>
    <w:basedOn w:val="Standardstycketeckensnitt"/>
    <w:link w:val="Rubrik4"/>
    <w:uiPriority w:val="9"/>
    <w:rPr>
      <w:rFonts w:ascii="Times" w:hAnsi="Times"/>
      <w:b/>
      <w:bCs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Rubrik4">
    <w:name w:val="heading 4"/>
    <w:basedOn w:val="Normal"/>
    <w:next w:val="Normal"/>
    <w:link w:val="Rubrik4Char"/>
    <w:uiPriority w:val="9"/>
    <w:qFormat/>
    <w:pPr>
      <w:spacing w:before="100" w:beforeAutospacing="1" w:after="100" w:afterAutospacing="1"/>
      <w:outlineLvl w:val="3"/>
    </w:pPr>
    <w:rPr>
      <w:rFonts w:ascii="Times" w:hAnsi="Times"/>
      <w:b/>
      <w:bCs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unhideWhenUsed/>
    <w:rPr>
      <w:rFonts w:ascii="Lucida Grande" w:hAnsi="Lucida Grande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pPr>
      <w:tabs>
        <w:tab w:val="center" w:pos="4536"/>
        <w:tab w:val="right" w:pos="9072"/>
      </w:tabs>
    </w:pPr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character" w:customStyle="1" w:styleId="BubbeltextChar">
    <w:name w:val="Bubbeltext Char"/>
    <w:basedOn w:val="Standardstycketeckensnitt"/>
    <w:uiPriority w:val="99"/>
    <w:semiHidden/>
    <w:rPr>
      <w:rFonts w:ascii="Lucida Grande" w:hAnsi="Lucida Grande"/>
      <w:sz w:val="18"/>
      <w:szCs w:val="18"/>
    </w:rPr>
  </w:style>
  <w:style w:type="character" w:customStyle="1" w:styleId="BubbeltextChar11">
    <w:name w:val="Bubbeltext Char11"/>
    <w:basedOn w:val="Standardstycketeckensnitt"/>
    <w:uiPriority w:val="99"/>
    <w:semiHidden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Lucida Grande" w:hAnsi="Lucida Grande"/>
      <w:sz w:val="18"/>
      <w:szCs w:val="18"/>
    </w:rPr>
  </w:style>
  <w:style w:type="paragraph" w:customStyle="1" w:styleId="Rubriklittlista">
    <w:name w:val="Rubrik litt lista"/>
    <w:basedOn w:val="Normal"/>
    <w:qFormat/>
    <w:pPr>
      <w:spacing w:line="360" w:lineRule="auto"/>
      <w:jc w:val="both"/>
    </w:pPr>
    <w:rPr>
      <w:rFonts w:ascii="Times New Roman" w:eastAsia="Cambria" w:hAnsi="Times New Roman" w:cs="Times New Roman"/>
      <w:smallCaps/>
      <w:sz w:val="32"/>
    </w:rPr>
  </w:style>
  <w:style w:type="character" w:customStyle="1" w:styleId="SidhuvudChar">
    <w:name w:val="Sidhuvud Char"/>
    <w:basedOn w:val="Standardstycketeckensnitt"/>
    <w:link w:val="Sidhuvud"/>
    <w:uiPriority w:val="99"/>
    <w:qFormat/>
  </w:style>
  <w:style w:type="character" w:customStyle="1" w:styleId="SidfotChar">
    <w:name w:val="Sidfot Char"/>
    <w:basedOn w:val="Standardstycketeckensnitt"/>
    <w:link w:val="Sidfot"/>
    <w:uiPriority w:val="99"/>
  </w:style>
  <w:style w:type="character" w:customStyle="1" w:styleId="Rubrik4Char">
    <w:name w:val="Rubrik 4 Char"/>
    <w:basedOn w:val="Standardstycketeckensnitt"/>
    <w:link w:val="Rubrik4"/>
    <w:uiPriority w:val="9"/>
    <w:rPr>
      <w:rFonts w:ascii="Times" w:hAnsi="Times"/>
      <w:b/>
      <w:bCs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IT-enheten</dc:creator>
  <cp:lastModifiedBy>kans-esi</cp:lastModifiedBy>
  <cp:revision>2</cp:revision>
  <cp:lastPrinted>2017-06-01T07:07:00Z</cp:lastPrinted>
  <dcterms:created xsi:type="dcterms:W3CDTF">2017-06-01T07:08:00Z</dcterms:created>
  <dcterms:modified xsi:type="dcterms:W3CDTF">2017-06-01T07:08:00Z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