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B37" w:rsidRPr="009B1597" w:rsidRDefault="003C0B37" w:rsidP="003C0B37">
      <w:pPr>
        <w:tabs>
          <w:tab w:val="left" w:pos="5529"/>
        </w:tabs>
        <w:rPr>
          <w:rFonts w:ascii="Times New Roman" w:hAnsi="Times New Roman"/>
          <w:sz w:val="28"/>
        </w:rPr>
      </w:pPr>
    </w:p>
    <w:p w:rsidR="003C0B37" w:rsidRPr="009B1597" w:rsidRDefault="006563EF" w:rsidP="003C0B37">
      <w:pPr>
        <w:jc w:val="right"/>
        <w:rPr>
          <w:rFonts w:ascii="Times New Roman" w:hAnsi="Times New Roman"/>
          <w:smallCaps/>
        </w:rPr>
      </w:pPr>
      <w:r>
        <w:rPr>
          <w:rFonts w:ascii="Times New Roman" w:hAnsi="Times New Roman"/>
          <w:smallCaps/>
        </w:rPr>
        <w:t>HT13</w:t>
      </w:r>
      <w:r w:rsidR="003C0B37" w:rsidRPr="009B1597">
        <w:rPr>
          <w:rFonts w:ascii="Times New Roman" w:hAnsi="Times New Roman"/>
          <w:smallCaps/>
        </w:rPr>
        <w:t xml:space="preserve"> (RL)</w:t>
      </w:r>
    </w:p>
    <w:p w:rsidR="003C0B37" w:rsidRPr="009B1597" w:rsidRDefault="003C0B37" w:rsidP="003C0B37">
      <w:pPr>
        <w:rPr>
          <w:rFonts w:ascii="Times New Roman" w:hAnsi="Times New Roman"/>
          <w:smallCaps/>
        </w:rPr>
      </w:pPr>
      <w:r w:rsidRPr="009B1597">
        <w:rPr>
          <w:rFonts w:ascii="Times New Roman" w:hAnsi="Times New Roman"/>
          <w:smallCaps/>
        </w:rPr>
        <w:t>Teater i teori och praktik. Grundkurs 60 hp</w:t>
      </w:r>
    </w:p>
    <w:p w:rsidR="003C0B37" w:rsidRPr="009B1597" w:rsidRDefault="003C0B37" w:rsidP="003C0B37">
      <w:pPr>
        <w:rPr>
          <w:rFonts w:ascii="Times New Roman" w:hAnsi="Times New Roman"/>
        </w:rPr>
      </w:pPr>
      <w:r w:rsidRPr="009B1597">
        <w:rPr>
          <w:rFonts w:ascii="Times New Roman" w:hAnsi="Times New Roman"/>
        </w:rPr>
        <w:t xml:space="preserve">Delkurs 1. </w:t>
      </w:r>
      <w:r w:rsidRPr="009B1597">
        <w:rPr>
          <w:rFonts w:ascii="Times New Roman" w:hAnsi="Times New Roman"/>
          <w:b/>
        </w:rPr>
        <w:t>Teaterns former och teatervetenskapens grunder</w:t>
      </w:r>
      <w:r w:rsidRPr="009B1597">
        <w:rPr>
          <w:rFonts w:ascii="Times New Roman" w:hAnsi="Times New Roman"/>
        </w:rPr>
        <w:t>, 7,5 hp</w:t>
      </w:r>
    </w:p>
    <w:p w:rsidR="003C0B37" w:rsidRPr="009B1597" w:rsidRDefault="003C0B37" w:rsidP="003C0B37">
      <w:pPr>
        <w:tabs>
          <w:tab w:val="left" w:pos="5529"/>
        </w:tabs>
        <w:rPr>
          <w:rFonts w:ascii="Times New Roman" w:hAnsi="Times New Roman"/>
        </w:rPr>
      </w:pPr>
    </w:p>
    <w:p w:rsidR="003C0B37" w:rsidRPr="006563EF" w:rsidRDefault="003C0B37" w:rsidP="006563EF">
      <w:pPr>
        <w:tabs>
          <w:tab w:val="left" w:pos="5529"/>
        </w:tabs>
        <w:rPr>
          <w:rFonts w:ascii="Times New Roman" w:hAnsi="Times New Roman"/>
          <w:sz w:val="36"/>
        </w:rPr>
      </w:pPr>
      <w:r w:rsidRPr="009B1597">
        <w:rPr>
          <w:rFonts w:ascii="Times New Roman" w:hAnsi="Times New Roman"/>
          <w:sz w:val="36"/>
        </w:rPr>
        <w:t>Litteratur</w:t>
      </w:r>
    </w:p>
    <w:p w:rsidR="003C0B37" w:rsidRPr="009B1597" w:rsidRDefault="003C0B37" w:rsidP="003C0B37">
      <w:pPr>
        <w:ind w:left="567" w:right="561" w:hanging="283"/>
        <w:rPr>
          <w:rFonts w:ascii="Times New Roman" w:hAnsi="Times New Roman" w:cs="Courier"/>
          <w:szCs w:val="26"/>
        </w:rPr>
      </w:pPr>
    </w:p>
    <w:p w:rsidR="003C0B37" w:rsidRPr="009B1597" w:rsidRDefault="003C0B37" w:rsidP="003C0B37">
      <w:pPr>
        <w:ind w:left="567" w:right="561" w:hanging="283"/>
        <w:rPr>
          <w:rFonts w:ascii="Times New Roman" w:hAnsi="Times New Roman" w:cs="Courier"/>
          <w:szCs w:val="26"/>
        </w:rPr>
      </w:pPr>
      <w:r w:rsidRPr="009B1597">
        <w:rPr>
          <w:rFonts w:ascii="Times New Roman" w:hAnsi="Times New Roman" w:cs="Courier"/>
          <w:szCs w:val="26"/>
        </w:rPr>
        <w:t xml:space="preserve">Aristoteles, </w:t>
      </w:r>
      <w:r w:rsidRPr="009B1597">
        <w:rPr>
          <w:rFonts w:ascii="Times New Roman" w:hAnsi="Times New Roman" w:cs="Courier"/>
          <w:i/>
          <w:szCs w:val="26"/>
        </w:rPr>
        <w:t>Poetiken</w:t>
      </w:r>
      <w:r w:rsidRPr="009B1597">
        <w:rPr>
          <w:rFonts w:ascii="Times New Roman" w:hAnsi="Times New Roman" w:cs="Courier"/>
          <w:szCs w:val="26"/>
        </w:rPr>
        <w:t xml:space="preserve"> </w:t>
      </w:r>
      <w:r w:rsidR="00847FE9">
        <w:rPr>
          <w:rFonts w:ascii="Times New Roman" w:hAnsi="Times New Roman" w:cs="Courier"/>
          <w:szCs w:val="26"/>
        </w:rPr>
        <w:t>(</w:t>
      </w:r>
      <w:r w:rsidRPr="009B1597">
        <w:rPr>
          <w:rFonts w:ascii="Times New Roman" w:hAnsi="Times New Roman" w:cs="Courier"/>
          <w:szCs w:val="26"/>
        </w:rPr>
        <w:t>valfri version</w:t>
      </w:r>
      <w:r w:rsidR="00847FE9">
        <w:rPr>
          <w:rFonts w:ascii="Times New Roman" w:hAnsi="Times New Roman" w:cs="Courier"/>
          <w:szCs w:val="26"/>
        </w:rPr>
        <w:t>)</w:t>
      </w:r>
    </w:p>
    <w:p w:rsidR="003C0B37" w:rsidRPr="00660AB4" w:rsidRDefault="003C0B37" w:rsidP="00660AB4">
      <w:pPr>
        <w:ind w:left="567" w:right="561" w:hanging="283"/>
        <w:rPr>
          <w:rFonts w:ascii="Times New Roman" w:hAnsi="Times New Roman" w:cs="Courier"/>
          <w:szCs w:val="26"/>
        </w:rPr>
      </w:pPr>
      <w:r w:rsidRPr="009B1597">
        <w:rPr>
          <w:rFonts w:ascii="Times New Roman" w:hAnsi="Times New Roman" w:cs="Courier"/>
          <w:szCs w:val="26"/>
        </w:rPr>
        <w:t xml:space="preserve">Balme, Christopher B. (2008), </w:t>
      </w:r>
      <w:r w:rsidRPr="009B1597">
        <w:rPr>
          <w:rFonts w:ascii="Times New Roman" w:hAnsi="Times New Roman" w:cs="Courier"/>
          <w:i/>
          <w:szCs w:val="26"/>
        </w:rPr>
        <w:t>The Cambridge Introduction to Theatre Studies</w:t>
      </w:r>
      <w:r w:rsidRPr="009B1597">
        <w:rPr>
          <w:rFonts w:ascii="Times New Roman" w:hAnsi="Times New Roman" w:cs="Courier"/>
          <w:szCs w:val="26"/>
        </w:rPr>
        <w:t>, Cambridge: Cambridge University Press.</w:t>
      </w:r>
      <w:r w:rsidR="00660AB4">
        <w:rPr>
          <w:rFonts w:ascii="Times New Roman" w:hAnsi="Times New Roman" w:cs="Courier"/>
          <w:szCs w:val="26"/>
        </w:rPr>
        <w:t xml:space="preserve"> </w:t>
      </w:r>
      <w:r w:rsidR="00660AB4">
        <w:rPr>
          <w:rFonts w:ascii="Times New Roman" w:hAnsi="Times New Roman"/>
        </w:rPr>
        <w:t>ISBN: 9780521672238</w:t>
      </w:r>
      <w:r w:rsidRPr="009B1597">
        <w:rPr>
          <w:rFonts w:ascii="Times New Roman" w:hAnsi="Times New Roman" w:cs="Courier"/>
          <w:szCs w:val="26"/>
        </w:rPr>
        <w:t xml:space="preserve"> (s 1-131)</w:t>
      </w:r>
    </w:p>
    <w:p w:rsidR="006563EF" w:rsidRPr="006563EF" w:rsidRDefault="006563EF" w:rsidP="006563EF">
      <w:pPr>
        <w:ind w:left="567" w:right="561" w:hanging="283"/>
        <w:rPr>
          <w:rFonts w:ascii="Times New Roman" w:hAnsi="Times New Roman"/>
        </w:rPr>
      </w:pPr>
      <w:r w:rsidRPr="009B1597">
        <w:rPr>
          <w:rFonts w:ascii="Times New Roman" w:hAnsi="Times New Roman" w:cs="Courier"/>
          <w:szCs w:val="26"/>
        </w:rPr>
        <w:t xml:space="preserve">Lehmann, Hans-Thies (2006), </w:t>
      </w:r>
      <w:r w:rsidRPr="009B1597">
        <w:rPr>
          <w:rFonts w:ascii="Times New Roman" w:hAnsi="Times New Roman" w:cs="Courier"/>
          <w:i/>
          <w:szCs w:val="26"/>
        </w:rPr>
        <w:t>Postdramatic Theatre</w:t>
      </w:r>
      <w:r>
        <w:rPr>
          <w:rFonts w:ascii="Times New Roman" w:hAnsi="Times New Roman" w:cs="Courier"/>
          <w:szCs w:val="26"/>
        </w:rPr>
        <w:t>, London: Routledge. ISBN: 0415268133 (50 s</w:t>
      </w:r>
      <w:r w:rsidRPr="009B1597">
        <w:rPr>
          <w:rFonts w:ascii="Times New Roman" w:hAnsi="Times New Roman" w:cs="Courier"/>
          <w:szCs w:val="26"/>
        </w:rPr>
        <w:t xml:space="preserve">) </w:t>
      </w:r>
    </w:p>
    <w:p w:rsidR="003C0B37" w:rsidRPr="009B1597" w:rsidRDefault="003C0B37" w:rsidP="003C0B37">
      <w:pPr>
        <w:ind w:left="567" w:right="561" w:hanging="283"/>
        <w:rPr>
          <w:rFonts w:ascii="Times New Roman" w:hAnsi="Times New Roman" w:cs="Courier"/>
          <w:szCs w:val="26"/>
        </w:rPr>
      </w:pPr>
      <w:r w:rsidRPr="009B1597">
        <w:rPr>
          <w:rFonts w:ascii="Times New Roman" w:hAnsi="Times New Roman" w:cs="Courier"/>
          <w:szCs w:val="26"/>
        </w:rPr>
        <w:t>Rush, David (2005),</w:t>
      </w:r>
      <w:r w:rsidRPr="009B1597">
        <w:rPr>
          <w:rFonts w:ascii="Times New Roman" w:hAnsi="Times New Roman" w:cs="Courier"/>
          <w:i/>
          <w:szCs w:val="26"/>
        </w:rPr>
        <w:t xml:space="preserve"> A Student Guide to Play Analysis</w:t>
      </w:r>
      <w:r w:rsidRPr="009B1597">
        <w:rPr>
          <w:rFonts w:ascii="Times New Roman" w:hAnsi="Times New Roman" w:cs="Courier"/>
          <w:szCs w:val="26"/>
        </w:rPr>
        <w:t>, Carbondale: Southern Illinois Univ. Press. ISBN: 9780809326099 (s. 1-182 s)</w:t>
      </w:r>
    </w:p>
    <w:p w:rsidR="000C4FC6" w:rsidRDefault="003C0B37" w:rsidP="003C0B37">
      <w:pPr>
        <w:ind w:left="567" w:right="561" w:hanging="283"/>
        <w:rPr>
          <w:rFonts w:ascii="Times New Roman" w:hAnsi="Times New Roman" w:cs="Courier"/>
          <w:szCs w:val="26"/>
        </w:rPr>
      </w:pPr>
      <w:r w:rsidRPr="009B1597">
        <w:rPr>
          <w:rFonts w:ascii="Times New Roman" w:hAnsi="Times New Roman" w:cs="Courier"/>
          <w:szCs w:val="26"/>
        </w:rPr>
        <w:t xml:space="preserve">Sjöberg, Birthe (2005), </w:t>
      </w:r>
      <w:r w:rsidRPr="009B1597">
        <w:rPr>
          <w:rFonts w:ascii="Times New Roman" w:hAnsi="Times New Roman" w:cs="Courier"/>
          <w:i/>
          <w:szCs w:val="26"/>
        </w:rPr>
        <w:t>Dramatikanalys. En introduktion</w:t>
      </w:r>
      <w:r w:rsidRPr="009B1597">
        <w:rPr>
          <w:rFonts w:ascii="Times New Roman" w:hAnsi="Times New Roman" w:cs="Courier"/>
          <w:szCs w:val="26"/>
        </w:rPr>
        <w:t>, Lund: Studentlitteratur. ISBN: 9789144046563 (s. 1-82)</w:t>
      </w:r>
    </w:p>
    <w:p w:rsidR="0023185C" w:rsidRPr="009B1597" w:rsidRDefault="0023185C" w:rsidP="0023185C">
      <w:pPr>
        <w:ind w:left="567" w:right="561" w:hanging="283"/>
        <w:rPr>
          <w:rFonts w:ascii="Times New Roman" w:hAnsi="Times New Roman" w:cs="Courier"/>
          <w:szCs w:val="26"/>
        </w:rPr>
      </w:pPr>
      <w:r w:rsidRPr="009B1597">
        <w:rPr>
          <w:rFonts w:ascii="Times New Roman" w:hAnsi="Times New Roman" w:cs="Courier"/>
          <w:szCs w:val="26"/>
        </w:rPr>
        <w:t>Solomon, Alica</w:t>
      </w:r>
      <w:r>
        <w:rPr>
          <w:rFonts w:ascii="Times New Roman" w:hAnsi="Times New Roman" w:cs="Courier"/>
          <w:szCs w:val="26"/>
        </w:rPr>
        <w:t xml:space="preserve"> (1997)</w:t>
      </w:r>
      <w:r w:rsidRPr="009B1597">
        <w:rPr>
          <w:rFonts w:ascii="Times New Roman" w:hAnsi="Times New Roman" w:cs="Courier"/>
          <w:szCs w:val="26"/>
        </w:rPr>
        <w:t xml:space="preserve">, </w:t>
      </w:r>
      <w:r w:rsidRPr="009B1597">
        <w:rPr>
          <w:rFonts w:ascii="Times New Roman" w:hAnsi="Times New Roman" w:cs="Courier"/>
          <w:i/>
          <w:szCs w:val="26"/>
        </w:rPr>
        <w:t>Re-Dressing the Canon. Essays on theater and gender</w:t>
      </w:r>
      <w:r w:rsidRPr="009B1597">
        <w:rPr>
          <w:rFonts w:ascii="Times New Roman" w:hAnsi="Times New Roman" w:cs="Courier"/>
          <w:szCs w:val="26"/>
        </w:rPr>
        <w:t>, New York: Routledge, ISBN: 0-415-15721-8 (s. 1-20)</w:t>
      </w:r>
      <w:r>
        <w:rPr>
          <w:rFonts w:ascii="Times New Roman" w:hAnsi="Times New Roman" w:cs="Courier"/>
          <w:szCs w:val="26"/>
        </w:rPr>
        <w:t xml:space="preserve"> (SOL Kursbok ref)</w:t>
      </w:r>
    </w:p>
    <w:p w:rsidR="00847FE9" w:rsidRDefault="0023185C" w:rsidP="00847FE9">
      <w:pPr>
        <w:ind w:left="567" w:right="561" w:hanging="283"/>
        <w:rPr>
          <w:rFonts w:ascii="Times New Roman" w:hAnsi="Times New Roman" w:cs="Courier"/>
          <w:szCs w:val="26"/>
        </w:rPr>
      </w:pPr>
      <w:r w:rsidRPr="009B1597">
        <w:rPr>
          <w:rFonts w:ascii="Times New Roman" w:hAnsi="Times New Roman" w:cs="Courier"/>
          <w:szCs w:val="26"/>
        </w:rPr>
        <w:t xml:space="preserve">Tripp, Anna (2000), ”Introduction”, i </w:t>
      </w:r>
      <w:r w:rsidRPr="009B1597">
        <w:rPr>
          <w:rFonts w:ascii="Times New Roman" w:hAnsi="Times New Roman" w:cs="Courier"/>
          <w:i/>
          <w:szCs w:val="26"/>
        </w:rPr>
        <w:t>Gender</w:t>
      </w:r>
      <w:r w:rsidRPr="009B1597">
        <w:rPr>
          <w:rFonts w:ascii="Times New Roman" w:hAnsi="Times New Roman" w:cs="Courier"/>
          <w:szCs w:val="26"/>
        </w:rPr>
        <w:t>, London: Palgrave Macmillan, ISBN: 0-333-77037-4 (s 1-17 s)</w:t>
      </w:r>
      <w:r>
        <w:rPr>
          <w:rFonts w:ascii="Times New Roman" w:hAnsi="Times New Roman" w:cs="Courier"/>
          <w:szCs w:val="26"/>
        </w:rPr>
        <w:t xml:space="preserve"> (SOL Kursbok ref)</w:t>
      </w:r>
    </w:p>
    <w:p w:rsidR="00847FE9" w:rsidRPr="00847FE9" w:rsidRDefault="00847FE9" w:rsidP="00847FE9">
      <w:pPr>
        <w:ind w:left="567" w:right="561" w:hanging="283"/>
        <w:rPr>
          <w:rFonts w:ascii="Times New Roman" w:hAnsi="Times New Roman" w:cs="Courier"/>
          <w:szCs w:val="26"/>
        </w:rPr>
      </w:pPr>
      <w:r w:rsidRPr="009B1597">
        <w:rPr>
          <w:rFonts w:ascii="Times New Roman" w:hAnsi="Times New Roman" w:cs="Courier"/>
          <w:szCs w:val="26"/>
        </w:rPr>
        <w:t xml:space="preserve">Zarrilli, Phillip B. (2005), </w:t>
      </w:r>
      <w:r w:rsidRPr="009B1597">
        <w:rPr>
          <w:rFonts w:ascii="Times New Roman" w:hAnsi="Times New Roman" w:cs="Courier"/>
          <w:i/>
          <w:szCs w:val="26"/>
        </w:rPr>
        <w:t>Theatre Histories. An Introduction</w:t>
      </w:r>
      <w:r w:rsidRPr="009B1597">
        <w:rPr>
          <w:rFonts w:ascii="Times New Roman" w:hAnsi="Times New Roman" w:cs="Courier"/>
          <w:szCs w:val="26"/>
        </w:rPr>
        <w:t>, New York: Taylor &amp; Francis Group. ISBN: 9-780415-227285</w:t>
      </w:r>
    </w:p>
    <w:p w:rsidR="003C0B37" w:rsidRPr="009B1597" w:rsidRDefault="003C0B37" w:rsidP="0023185C">
      <w:pPr>
        <w:ind w:right="561"/>
        <w:rPr>
          <w:rFonts w:ascii="Times New Roman" w:hAnsi="Times New Roman"/>
        </w:rPr>
      </w:pPr>
    </w:p>
    <w:p w:rsidR="003C0B37" w:rsidRPr="009B1597" w:rsidRDefault="00662B27" w:rsidP="003C0B37">
      <w:pPr>
        <w:ind w:left="284" w:right="561"/>
        <w:rPr>
          <w:rFonts w:ascii="Times New Roman" w:hAnsi="Times New Roman"/>
        </w:rPr>
      </w:pPr>
      <w:r>
        <w:rPr>
          <w:rFonts w:ascii="Times New Roman" w:hAnsi="Times New Roman"/>
        </w:rPr>
        <w:t>Totalt: ca 550</w:t>
      </w:r>
      <w:r w:rsidR="003C0B37" w:rsidRPr="009B1597">
        <w:rPr>
          <w:rFonts w:ascii="Times New Roman" w:hAnsi="Times New Roman"/>
        </w:rPr>
        <w:t xml:space="preserve"> s. </w:t>
      </w:r>
    </w:p>
    <w:p w:rsidR="003C0B37" w:rsidRPr="009B1597" w:rsidRDefault="003C0B37" w:rsidP="003C0B37">
      <w:pPr>
        <w:ind w:left="567" w:right="561" w:hanging="283"/>
        <w:rPr>
          <w:rFonts w:ascii="Times New Roman" w:hAnsi="Times New Roman"/>
        </w:rPr>
      </w:pPr>
    </w:p>
    <w:p w:rsidR="00C91514" w:rsidRDefault="003C0B37" w:rsidP="003C0B37">
      <w:pPr>
        <w:ind w:left="567" w:right="561" w:hanging="283"/>
        <w:rPr>
          <w:rFonts w:ascii="Times New Roman" w:hAnsi="Times New Roman"/>
        </w:rPr>
      </w:pPr>
      <w:r w:rsidRPr="009B1597">
        <w:rPr>
          <w:rFonts w:ascii="Times New Roman" w:hAnsi="Times New Roman"/>
        </w:rPr>
        <w:t>Lektionsmaterial:</w:t>
      </w:r>
    </w:p>
    <w:p w:rsidR="00D578C9" w:rsidRDefault="00D578C9" w:rsidP="00C91514">
      <w:pPr>
        <w:ind w:left="567" w:right="561" w:hanging="283"/>
        <w:rPr>
          <w:rFonts w:ascii="Times New Roman" w:hAnsi="Times New Roman" w:cs="Courier"/>
          <w:szCs w:val="26"/>
        </w:rPr>
      </w:pPr>
      <w:r>
        <w:rPr>
          <w:rFonts w:ascii="Times New Roman" w:hAnsi="Times New Roman" w:cs="Courier"/>
          <w:szCs w:val="26"/>
        </w:rPr>
        <w:t>Bandhauer, Andrea</w:t>
      </w:r>
      <w:r w:rsidR="008F1145">
        <w:rPr>
          <w:rFonts w:ascii="Times New Roman" w:hAnsi="Times New Roman" w:cs="Courier"/>
          <w:szCs w:val="26"/>
        </w:rPr>
        <w:t xml:space="preserve"> (2005)</w:t>
      </w:r>
      <w:r>
        <w:rPr>
          <w:rFonts w:ascii="Times New Roman" w:hAnsi="Times New Roman" w:cs="Courier"/>
          <w:szCs w:val="26"/>
        </w:rPr>
        <w:t>, ”An Introduction to the Work of Elfriede Jelinek”</w:t>
      </w:r>
      <w:r w:rsidR="008F1145">
        <w:rPr>
          <w:rFonts w:ascii="Times New Roman" w:hAnsi="Times New Roman" w:cs="Courier"/>
          <w:szCs w:val="26"/>
        </w:rPr>
        <w:t xml:space="preserve"> (</w:t>
      </w:r>
      <w:r w:rsidR="00994A8C">
        <w:rPr>
          <w:rFonts w:ascii="Times New Roman" w:hAnsi="Times New Roman" w:cs="Courier"/>
          <w:szCs w:val="26"/>
        </w:rPr>
        <w:t xml:space="preserve">digitalt tillgänglig via </w:t>
      </w:r>
      <w:r w:rsidR="00994A8C" w:rsidRPr="00994A8C">
        <w:rPr>
          <w:rFonts w:ascii="Times New Roman" w:hAnsi="Times New Roman" w:cs="Courier"/>
          <w:szCs w:val="26"/>
        </w:rPr>
        <w:t>http://docs.lib.purdue.edu/clcweb/vol7/iss1/1/</w:t>
      </w:r>
      <w:r w:rsidR="008F1145">
        <w:rPr>
          <w:rFonts w:ascii="Times New Roman" w:hAnsi="Times New Roman" w:cs="Courier"/>
          <w:szCs w:val="26"/>
        </w:rPr>
        <w:t>)</w:t>
      </w:r>
    </w:p>
    <w:p w:rsidR="00847FE9" w:rsidRDefault="008F1145" w:rsidP="00C91514">
      <w:pPr>
        <w:ind w:left="567" w:right="561" w:hanging="283"/>
        <w:rPr>
          <w:rFonts w:ascii="Times New Roman" w:hAnsi="Times New Roman" w:cs="Courier"/>
          <w:szCs w:val="26"/>
        </w:rPr>
      </w:pPr>
      <w:r>
        <w:rPr>
          <w:rFonts w:ascii="Times New Roman" w:hAnsi="Times New Roman" w:cs="Courier"/>
          <w:szCs w:val="26"/>
        </w:rPr>
        <w:t>Barnett, David (2008</w:t>
      </w:r>
      <w:r w:rsidR="00C91514">
        <w:rPr>
          <w:rFonts w:ascii="Times New Roman" w:hAnsi="Times New Roman" w:cs="Courier"/>
          <w:szCs w:val="26"/>
        </w:rPr>
        <w:t>), ”When is a Play not a Drama? Two Examples of Postdramatic Theatre Texts</w:t>
      </w:r>
      <w:r w:rsidR="004C6D40">
        <w:rPr>
          <w:rFonts w:ascii="Times New Roman" w:hAnsi="Times New Roman" w:cs="Courier"/>
          <w:szCs w:val="26"/>
        </w:rPr>
        <w:t>”</w:t>
      </w:r>
      <w:r w:rsidR="00662B27">
        <w:rPr>
          <w:rFonts w:ascii="Times New Roman" w:hAnsi="Times New Roman" w:cs="Courier"/>
          <w:szCs w:val="26"/>
        </w:rPr>
        <w:t xml:space="preserve"> (Finns att läsa online via </w:t>
      </w:r>
      <w:r w:rsidR="005C723E">
        <w:rPr>
          <w:rFonts w:ascii="Times New Roman" w:hAnsi="Times New Roman" w:cs="Courier"/>
          <w:szCs w:val="26"/>
        </w:rPr>
        <w:t>L</w:t>
      </w:r>
      <w:r w:rsidR="00662B27">
        <w:rPr>
          <w:rFonts w:ascii="Times New Roman" w:hAnsi="Times New Roman" w:cs="Courier"/>
          <w:szCs w:val="26"/>
        </w:rPr>
        <w:t>UB</w:t>
      </w:r>
      <w:r w:rsidR="003E43E2">
        <w:rPr>
          <w:rFonts w:ascii="Times New Roman" w:hAnsi="Times New Roman" w:cs="Courier"/>
          <w:szCs w:val="26"/>
        </w:rPr>
        <w:t xml:space="preserve"> Search</w:t>
      </w:r>
      <w:r w:rsidR="00662B27">
        <w:rPr>
          <w:rFonts w:ascii="Times New Roman" w:hAnsi="Times New Roman" w:cs="Courier"/>
          <w:szCs w:val="26"/>
        </w:rPr>
        <w:t>)</w:t>
      </w:r>
    </w:p>
    <w:p w:rsidR="000346B5" w:rsidRDefault="00847FE9" w:rsidP="00847FE9">
      <w:pPr>
        <w:ind w:left="567" w:right="561" w:hanging="283"/>
        <w:rPr>
          <w:rFonts w:ascii="Times New Roman" w:hAnsi="Times New Roman" w:cs="Courier"/>
          <w:szCs w:val="26"/>
        </w:rPr>
      </w:pPr>
      <w:r w:rsidRPr="009B1597">
        <w:rPr>
          <w:rFonts w:ascii="Times New Roman" w:hAnsi="Times New Roman" w:cs="Courier"/>
          <w:szCs w:val="26"/>
        </w:rPr>
        <w:t xml:space="preserve">Case, Sue-Ellen (1988), </w:t>
      </w:r>
      <w:r w:rsidRPr="009B1597">
        <w:rPr>
          <w:rFonts w:ascii="Times New Roman" w:hAnsi="Times New Roman" w:cs="Courier"/>
          <w:i/>
          <w:szCs w:val="26"/>
        </w:rPr>
        <w:t>Feminism and Theatre</w:t>
      </w:r>
      <w:r w:rsidRPr="009B1597">
        <w:rPr>
          <w:rFonts w:ascii="Times New Roman" w:hAnsi="Times New Roman" w:cs="Courier"/>
          <w:szCs w:val="26"/>
        </w:rPr>
        <w:t xml:space="preserve"> (kap 1. ”Traditional History: A Feminist Deconstruction”), Basingstoke: Macmillan. ISBN: 0333390008 (s 1-27)</w:t>
      </w:r>
      <w:r>
        <w:rPr>
          <w:rFonts w:ascii="Times New Roman" w:hAnsi="Times New Roman" w:cs="Courier"/>
          <w:szCs w:val="26"/>
        </w:rPr>
        <w:t xml:space="preserve"> (SOL Kursbok ref)</w:t>
      </w:r>
    </w:p>
    <w:p w:rsidR="00847FE9" w:rsidRDefault="0023185C" w:rsidP="0023185C">
      <w:pPr>
        <w:ind w:left="567" w:right="561" w:hanging="283"/>
        <w:rPr>
          <w:rFonts w:ascii="Times New Roman" w:hAnsi="Times New Roman" w:cs="Courier"/>
          <w:szCs w:val="26"/>
        </w:rPr>
      </w:pPr>
      <w:r w:rsidRPr="009B1597">
        <w:rPr>
          <w:rFonts w:ascii="Times New Roman" w:hAnsi="Times New Roman" w:cs="Courier"/>
          <w:szCs w:val="26"/>
        </w:rPr>
        <w:t>Goodman, Lizbeth och de Gay, Jane (red)</w:t>
      </w:r>
      <w:r>
        <w:rPr>
          <w:rFonts w:ascii="Times New Roman" w:hAnsi="Times New Roman" w:cs="Courier"/>
          <w:szCs w:val="26"/>
        </w:rPr>
        <w:t xml:space="preserve"> (1998), </w:t>
      </w:r>
      <w:r w:rsidRPr="009B1597">
        <w:rPr>
          <w:rFonts w:ascii="Times New Roman" w:hAnsi="Times New Roman" w:cs="Courier"/>
          <w:i/>
          <w:szCs w:val="26"/>
        </w:rPr>
        <w:t>The Routledge Reader in Gender and Performance</w:t>
      </w:r>
      <w:r>
        <w:rPr>
          <w:rFonts w:ascii="Times New Roman" w:hAnsi="Times New Roman" w:cs="Courier"/>
          <w:szCs w:val="26"/>
        </w:rPr>
        <w:t xml:space="preserve"> (Cockin, ”Introduction”, de Gay, ”Naming names”, Aston, ”Finding a tradition”</w:t>
      </w:r>
      <w:r w:rsidRPr="009B1597">
        <w:rPr>
          <w:rFonts w:ascii="Times New Roman" w:hAnsi="Times New Roman" w:cs="Courier"/>
          <w:szCs w:val="26"/>
        </w:rPr>
        <w:t>,</w:t>
      </w:r>
      <w:r>
        <w:rPr>
          <w:rFonts w:ascii="Times New Roman" w:hAnsi="Times New Roman" w:cs="Courier"/>
          <w:szCs w:val="26"/>
        </w:rPr>
        <w:t xml:space="preserve"> Austin, ”Feminist theories”, Case, ”Towards a new poetics”),</w:t>
      </w:r>
      <w:r w:rsidRPr="009B1597">
        <w:rPr>
          <w:rFonts w:ascii="Times New Roman" w:hAnsi="Times New Roman" w:cs="Courier"/>
          <w:szCs w:val="26"/>
        </w:rPr>
        <w:t xml:space="preserve"> London: Rout</w:t>
      </w:r>
      <w:r>
        <w:rPr>
          <w:rFonts w:ascii="Times New Roman" w:hAnsi="Times New Roman" w:cs="Courier"/>
          <w:szCs w:val="26"/>
        </w:rPr>
        <w:t>ledge. ISBN: 0415165830 (50 s</w:t>
      </w:r>
      <w:r w:rsidRPr="009B1597">
        <w:rPr>
          <w:rFonts w:ascii="Times New Roman" w:hAnsi="Times New Roman" w:cs="Courier"/>
          <w:szCs w:val="26"/>
        </w:rPr>
        <w:t>)</w:t>
      </w:r>
      <w:r>
        <w:rPr>
          <w:rFonts w:ascii="Times New Roman" w:hAnsi="Times New Roman" w:cs="Courier"/>
          <w:szCs w:val="26"/>
        </w:rPr>
        <w:t xml:space="preserve"> </w:t>
      </w:r>
    </w:p>
    <w:p w:rsidR="0023185C" w:rsidRPr="00660AB4" w:rsidRDefault="00847FE9" w:rsidP="00847FE9">
      <w:pPr>
        <w:ind w:left="567" w:right="561" w:hanging="283"/>
        <w:rPr>
          <w:rFonts w:ascii="Times New Roman" w:hAnsi="Times New Roman" w:cs="Courier"/>
          <w:szCs w:val="26"/>
        </w:rPr>
      </w:pPr>
      <w:r w:rsidRPr="009B1597">
        <w:rPr>
          <w:rFonts w:ascii="Times New Roman" w:hAnsi="Times New Roman" w:cs="Courier"/>
          <w:szCs w:val="26"/>
        </w:rPr>
        <w:t>Gunnell, Terry</w:t>
      </w:r>
      <w:r>
        <w:rPr>
          <w:rFonts w:ascii="Times New Roman" w:hAnsi="Times New Roman" w:cs="Courier"/>
          <w:szCs w:val="26"/>
        </w:rPr>
        <w:t xml:space="preserve"> (2007)</w:t>
      </w:r>
      <w:r w:rsidRPr="009B1597">
        <w:rPr>
          <w:rFonts w:ascii="Times New Roman" w:hAnsi="Times New Roman" w:cs="Courier"/>
          <w:szCs w:val="26"/>
        </w:rPr>
        <w:t xml:space="preserve">, ”Teater och drama i äldsta tid”. Ingår i: </w:t>
      </w:r>
      <w:r w:rsidRPr="009B1597">
        <w:rPr>
          <w:rFonts w:ascii="Times New Roman" w:hAnsi="Times New Roman" w:cs="Courier"/>
          <w:i/>
          <w:szCs w:val="26"/>
        </w:rPr>
        <w:t>Ny svensk teaterhistoria 1 Teater före 1800</w:t>
      </w:r>
      <w:r w:rsidRPr="009B1597">
        <w:rPr>
          <w:rFonts w:ascii="Times New Roman" w:hAnsi="Times New Roman" w:cs="Courier"/>
          <w:szCs w:val="26"/>
        </w:rPr>
        <w:t>, Heed, Sven Åke (red), Hedemora: Gidlunds förlag. ISBN: 9178447399 (s. 13-36 s)</w:t>
      </w:r>
    </w:p>
    <w:p w:rsidR="00FB66B2" w:rsidRPr="00FB66B2" w:rsidRDefault="00FB66B2" w:rsidP="00C91514">
      <w:pPr>
        <w:ind w:left="567" w:right="561" w:hanging="283"/>
        <w:rPr>
          <w:rFonts w:ascii="Times New Roman" w:hAnsi="Times New Roman" w:cs="Courier"/>
          <w:szCs w:val="26"/>
        </w:rPr>
      </w:pPr>
      <w:r>
        <w:rPr>
          <w:rFonts w:ascii="Times New Roman" w:hAnsi="Times New Roman" w:cs="Courier"/>
          <w:szCs w:val="26"/>
        </w:rPr>
        <w:t xml:space="preserve">Meyrick, Julian, ”Cut and Paste: The Nature of Dramaturgical Development in the Theatre”, i </w:t>
      </w:r>
      <w:r>
        <w:rPr>
          <w:rFonts w:ascii="Times New Roman" w:hAnsi="Times New Roman" w:cs="Courier"/>
          <w:i/>
          <w:szCs w:val="26"/>
        </w:rPr>
        <w:t>Theatre Research International</w:t>
      </w:r>
      <w:r>
        <w:rPr>
          <w:rFonts w:ascii="Times New Roman" w:hAnsi="Times New Roman" w:cs="Courier"/>
          <w:szCs w:val="26"/>
        </w:rPr>
        <w:t>, vol. 31, no. 3, s. 270-82</w:t>
      </w:r>
      <w:r w:rsidR="00662B27">
        <w:rPr>
          <w:rFonts w:ascii="Times New Roman" w:hAnsi="Times New Roman" w:cs="Courier"/>
          <w:szCs w:val="26"/>
        </w:rPr>
        <w:t xml:space="preserve"> (Finns att läsa online via </w:t>
      </w:r>
      <w:r w:rsidR="005C723E">
        <w:rPr>
          <w:rFonts w:ascii="Times New Roman" w:hAnsi="Times New Roman" w:cs="Courier"/>
          <w:szCs w:val="26"/>
        </w:rPr>
        <w:t>L</w:t>
      </w:r>
      <w:r w:rsidR="00662B27">
        <w:rPr>
          <w:rFonts w:ascii="Times New Roman" w:hAnsi="Times New Roman" w:cs="Courier"/>
          <w:szCs w:val="26"/>
        </w:rPr>
        <w:t>UB</w:t>
      </w:r>
      <w:r w:rsidR="003E43E2">
        <w:rPr>
          <w:rFonts w:ascii="Times New Roman" w:hAnsi="Times New Roman" w:cs="Courier"/>
          <w:szCs w:val="26"/>
        </w:rPr>
        <w:t xml:space="preserve"> Search</w:t>
      </w:r>
      <w:r w:rsidR="00662B27">
        <w:rPr>
          <w:rFonts w:ascii="Times New Roman" w:hAnsi="Times New Roman" w:cs="Courier"/>
          <w:szCs w:val="26"/>
        </w:rPr>
        <w:t>)</w:t>
      </w:r>
    </w:p>
    <w:p w:rsidR="0023185C" w:rsidRPr="0023185C" w:rsidRDefault="0023185C" w:rsidP="0023185C">
      <w:pPr>
        <w:ind w:left="567" w:right="561" w:hanging="283"/>
        <w:rPr>
          <w:rFonts w:ascii="Times New Roman" w:hAnsi="Times New Roman" w:cs="Arial"/>
          <w:szCs w:val="32"/>
        </w:rPr>
      </w:pPr>
      <w:r w:rsidRPr="009B1597">
        <w:rPr>
          <w:rFonts w:ascii="Times New Roman" w:hAnsi="Times New Roman" w:cs="Courier"/>
          <w:szCs w:val="26"/>
        </w:rPr>
        <w:t>Rosenberg, Tiina</w:t>
      </w:r>
      <w:r>
        <w:rPr>
          <w:rFonts w:ascii="Times New Roman" w:hAnsi="Times New Roman" w:cs="Courier"/>
          <w:szCs w:val="26"/>
        </w:rPr>
        <w:t xml:space="preserve"> (1996)</w:t>
      </w:r>
      <w:r w:rsidRPr="009B1597">
        <w:rPr>
          <w:rFonts w:ascii="Times New Roman" w:hAnsi="Times New Roman" w:cs="Courier"/>
          <w:szCs w:val="26"/>
        </w:rPr>
        <w:t xml:space="preserve">, </w:t>
      </w:r>
      <w:r w:rsidRPr="009B1597">
        <w:rPr>
          <w:rFonts w:ascii="Times New Roman" w:hAnsi="Times New Roman" w:cs="Arial"/>
          <w:szCs w:val="32"/>
        </w:rPr>
        <w:t xml:space="preserve">”Upp till </w:t>
      </w:r>
      <w:r w:rsidRPr="009B1597">
        <w:rPr>
          <w:rFonts w:ascii="Times New Roman" w:hAnsi="Times New Roman" w:cs="Arial"/>
          <w:i/>
          <w:szCs w:val="32"/>
        </w:rPr>
        <w:t>camp</w:t>
      </w:r>
      <w:r w:rsidRPr="009B1597">
        <w:rPr>
          <w:rFonts w:ascii="Times New Roman" w:hAnsi="Times New Roman" w:cs="Arial"/>
          <w:szCs w:val="32"/>
        </w:rPr>
        <w:t xml:space="preserve">, systrar! Om motstånd och teater”. </w:t>
      </w:r>
      <w:r w:rsidRPr="009B1597">
        <w:rPr>
          <w:rFonts w:ascii="Times New Roman" w:hAnsi="Times New Roman"/>
        </w:rPr>
        <w:t xml:space="preserve">Ingår i: </w:t>
      </w:r>
      <w:r w:rsidRPr="009B1597">
        <w:rPr>
          <w:rFonts w:ascii="Times New Roman" w:hAnsi="Times New Roman"/>
          <w:i/>
        </w:rPr>
        <w:t>Kvinnovetenskaplig tidskrift</w:t>
      </w:r>
      <w:r w:rsidRPr="009B1597">
        <w:rPr>
          <w:rFonts w:ascii="Times New Roman" w:hAnsi="Times New Roman"/>
        </w:rPr>
        <w:t xml:space="preserve"> (1996), nr 3-4, årg. 17. Umeå: Föreningen Kvinnovetenskaplig tidskrift. ISSN: 0348-8365 (s 4-18)</w:t>
      </w:r>
    </w:p>
    <w:p w:rsidR="0023185C" w:rsidRPr="000C4FC6" w:rsidRDefault="0023185C" w:rsidP="0023185C">
      <w:pPr>
        <w:ind w:left="567" w:right="561" w:hanging="283"/>
        <w:rPr>
          <w:rFonts w:ascii="Times New Roman" w:hAnsi="Times New Roman" w:cs="Courier"/>
          <w:szCs w:val="26"/>
        </w:rPr>
      </w:pPr>
      <w:r>
        <w:rPr>
          <w:rFonts w:ascii="Times New Roman" w:hAnsi="Times New Roman" w:cs="Courier"/>
          <w:szCs w:val="26"/>
        </w:rPr>
        <w:t xml:space="preserve">Szondi, Peter (1972), </w:t>
      </w:r>
      <w:r>
        <w:rPr>
          <w:rFonts w:ascii="Times New Roman" w:hAnsi="Times New Roman" w:cs="Courier"/>
          <w:i/>
          <w:szCs w:val="26"/>
        </w:rPr>
        <w:t>Det moderna dramats teori 1880-1950</w:t>
      </w:r>
      <w:r>
        <w:rPr>
          <w:rFonts w:ascii="Times New Roman" w:hAnsi="Times New Roman" w:cs="Courier"/>
          <w:szCs w:val="26"/>
        </w:rPr>
        <w:t>, Stockholm: Wahlström &amp; Widstrand. ISBN: 91-46-11214-6 (50 s)</w:t>
      </w:r>
    </w:p>
    <w:p w:rsidR="00FB66B2" w:rsidRDefault="000346B5" w:rsidP="00C91514">
      <w:pPr>
        <w:ind w:left="567" w:right="561" w:hanging="283"/>
        <w:rPr>
          <w:rFonts w:ascii="Times New Roman" w:hAnsi="Times New Roman" w:cs="Courier"/>
          <w:szCs w:val="26"/>
        </w:rPr>
      </w:pPr>
      <w:r>
        <w:rPr>
          <w:rFonts w:ascii="Times New Roman" w:hAnsi="Times New Roman" w:cs="Courier"/>
          <w:szCs w:val="26"/>
        </w:rPr>
        <w:t>”The Dramaturgies Project”</w:t>
      </w:r>
      <w:r w:rsidR="008F1145">
        <w:rPr>
          <w:rFonts w:ascii="Times New Roman" w:hAnsi="Times New Roman" w:cs="Courier"/>
          <w:szCs w:val="26"/>
        </w:rPr>
        <w:t xml:space="preserve"> (</w:t>
      </w:r>
      <w:r w:rsidR="005C723E">
        <w:rPr>
          <w:rFonts w:ascii="Times New Roman" w:hAnsi="Times New Roman" w:cs="Courier"/>
          <w:szCs w:val="26"/>
        </w:rPr>
        <w:t xml:space="preserve">tillgänglig digitalt via </w:t>
      </w:r>
      <w:r w:rsidR="005C723E" w:rsidRPr="005C723E">
        <w:rPr>
          <w:rFonts w:ascii="Times New Roman" w:hAnsi="Times New Roman" w:cs="Courier"/>
          <w:szCs w:val="26"/>
        </w:rPr>
        <w:t>http://www.realtimearts.net/downloads/RT70_dramaturgies.pdf</w:t>
      </w:r>
      <w:r w:rsidR="008F1145">
        <w:rPr>
          <w:rFonts w:ascii="Times New Roman" w:hAnsi="Times New Roman" w:cs="Courier"/>
          <w:szCs w:val="26"/>
        </w:rPr>
        <w:t>)</w:t>
      </w:r>
    </w:p>
    <w:p w:rsidR="0023185C" w:rsidRDefault="0023185C" w:rsidP="0023185C">
      <w:pPr>
        <w:ind w:right="561"/>
        <w:rPr>
          <w:rFonts w:ascii="Times New Roman" w:hAnsi="Times New Roman"/>
        </w:rPr>
      </w:pPr>
    </w:p>
    <w:p w:rsidR="003C0B37" w:rsidRPr="009B1597" w:rsidRDefault="003C0B37" w:rsidP="0023185C">
      <w:pPr>
        <w:ind w:right="561"/>
        <w:rPr>
          <w:rFonts w:ascii="Times New Roman" w:hAnsi="Times New Roman"/>
        </w:rPr>
      </w:pPr>
    </w:p>
    <w:p w:rsidR="005E37C5" w:rsidRDefault="003C0B37" w:rsidP="003C0B37">
      <w:pPr>
        <w:ind w:left="284" w:right="561"/>
        <w:rPr>
          <w:rFonts w:ascii="Times New Roman" w:hAnsi="Times New Roman" w:cs="Courier"/>
          <w:szCs w:val="26"/>
        </w:rPr>
      </w:pPr>
      <w:r w:rsidRPr="009B1597">
        <w:rPr>
          <w:rFonts w:ascii="Times New Roman" w:hAnsi="Times New Roman" w:cs="Courier"/>
          <w:szCs w:val="26"/>
        </w:rPr>
        <w:t>Valbara dramer (</w:t>
      </w:r>
      <w:r w:rsidRPr="009B1597">
        <w:rPr>
          <w:rFonts w:ascii="Times New Roman" w:hAnsi="Times New Roman"/>
        </w:rPr>
        <w:t>ett urval läses i samråd med läraren</w:t>
      </w:r>
      <w:r w:rsidRPr="009B1597">
        <w:rPr>
          <w:rFonts w:ascii="Times New Roman" w:hAnsi="Times New Roman" w:cs="Courier"/>
          <w:szCs w:val="26"/>
        </w:rPr>
        <w:t>):</w:t>
      </w:r>
    </w:p>
    <w:p w:rsidR="003C0B37" w:rsidRPr="009B1597" w:rsidRDefault="003C0B37" w:rsidP="0023185C">
      <w:pPr>
        <w:ind w:right="561"/>
        <w:rPr>
          <w:rFonts w:ascii="Times New Roman" w:hAnsi="Times New Roman" w:cs="Courier"/>
          <w:szCs w:val="26"/>
        </w:rPr>
      </w:pPr>
    </w:p>
    <w:p w:rsidR="003C0B37" w:rsidRPr="009B1597" w:rsidRDefault="003C0B37" w:rsidP="003C0B37">
      <w:pPr>
        <w:ind w:left="284" w:right="561"/>
        <w:rPr>
          <w:rFonts w:ascii="Times New Roman" w:hAnsi="Times New Roman"/>
        </w:rPr>
      </w:pPr>
      <w:r w:rsidRPr="009B1597">
        <w:rPr>
          <w:rFonts w:ascii="Times New Roman" w:hAnsi="Times New Roman"/>
        </w:rPr>
        <w:t xml:space="preserve">Dahlström, Magnus, </w:t>
      </w:r>
      <w:r w:rsidRPr="009B1597">
        <w:rPr>
          <w:rFonts w:ascii="Times New Roman" w:hAnsi="Times New Roman"/>
          <w:i/>
        </w:rPr>
        <w:t xml:space="preserve">Skärbrännaren </w:t>
      </w:r>
      <w:r w:rsidRPr="009B1597">
        <w:rPr>
          <w:rFonts w:ascii="Times New Roman" w:hAnsi="Times New Roman"/>
        </w:rPr>
        <w:t>(</w:t>
      </w:r>
      <w:r w:rsidRPr="009B1597">
        <w:rPr>
          <w:rFonts w:ascii="Times New Roman" w:hAnsi="Times New Roman" w:cs="Courier"/>
          <w:szCs w:val="26"/>
        </w:rPr>
        <w:t>valfri utgåva)</w:t>
      </w:r>
    </w:p>
    <w:p w:rsidR="003C0B37" w:rsidRPr="009B1597" w:rsidRDefault="003C0B37" w:rsidP="003C0B37">
      <w:pPr>
        <w:ind w:left="284" w:right="561"/>
        <w:rPr>
          <w:rFonts w:ascii="Times New Roman" w:hAnsi="Times New Roman"/>
        </w:rPr>
      </w:pPr>
      <w:r w:rsidRPr="009B1597">
        <w:rPr>
          <w:rFonts w:ascii="Times New Roman" w:hAnsi="Times New Roman"/>
        </w:rPr>
        <w:t xml:space="preserve">Euripides, </w:t>
      </w:r>
      <w:r w:rsidRPr="009B1597">
        <w:rPr>
          <w:rFonts w:ascii="Times New Roman" w:hAnsi="Times New Roman"/>
          <w:i/>
        </w:rPr>
        <w:t xml:space="preserve">Medea </w:t>
      </w:r>
      <w:r w:rsidRPr="009B1597">
        <w:rPr>
          <w:rFonts w:ascii="Times New Roman" w:hAnsi="Times New Roman"/>
        </w:rPr>
        <w:t>(</w:t>
      </w:r>
      <w:r w:rsidRPr="009B1597">
        <w:rPr>
          <w:rFonts w:ascii="Times New Roman" w:hAnsi="Times New Roman" w:cs="Courier"/>
          <w:szCs w:val="26"/>
        </w:rPr>
        <w:t>valfri utgåva)</w:t>
      </w:r>
    </w:p>
    <w:p w:rsidR="0023185C" w:rsidRDefault="003C0B37" w:rsidP="003C0B37">
      <w:pPr>
        <w:ind w:left="284" w:right="561"/>
        <w:rPr>
          <w:rFonts w:ascii="Times New Roman" w:hAnsi="Times New Roman" w:cs="Courier"/>
          <w:szCs w:val="26"/>
        </w:rPr>
      </w:pPr>
      <w:r w:rsidRPr="009B1597">
        <w:rPr>
          <w:rFonts w:ascii="Times New Roman" w:hAnsi="Times New Roman"/>
        </w:rPr>
        <w:t xml:space="preserve">Ibsen, Henrik, </w:t>
      </w:r>
      <w:r w:rsidRPr="009B1597">
        <w:rPr>
          <w:rFonts w:ascii="Times New Roman" w:hAnsi="Times New Roman"/>
          <w:i/>
        </w:rPr>
        <w:t xml:space="preserve">Et dukkehjem </w:t>
      </w:r>
      <w:r w:rsidRPr="009B1597">
        <w:rPr>
          <w:rFonts w:ascii="Times New Roman" w:hAnsi="Times New Roman"/>
        </w:rPr>
        <w:t>(</w:t>
      </w:r>
      <w:r w:rsidRPr="009B1597">
        <w:rPr>
          <w:rFonts w:ascii="Times New Roman" w:hAnsi="Times New Roman" w:cs="Courier"/>
          <w:szCs w:val="26"/>
        </w:rPr>
        <w:t>valfri utgåva)</w:t>
      </w:r>
    </w:p>
    <w:p w:rsidR="003C0B37" w:rsidRPr="0023185C" w:rsidRDefault="0023185C" w:rsidP="003C0B37">
      <w:pPr>
        <w:ind w:left="284" w:right="561"/>
        <w:rPr>
          <w:rFonts w:ascii="Times New Roman" w:hAnsi="Times New Roman"/>
        </w:rPr>
      </w:pPr>
      <w:r>
        <w:rPr>
          <w:rFonts w:ascii="Times New Roman" w:hAnsi="Times New Roman" w:cs="Courier"/>
          <w:szCs w:val="26"/>
        </w:rPr>
        <w:t xml:space="preserve">Jelinek, Elfriede, </w:t>
      </w:r>
      <w:r>
        <w:rPr>
          <w:rFonts w:ascii="Times New Roman" w:hAnsi="Times New Roman" w:cs="Courier"/>
          <w:i/>
          <w:szCs w:val="26"/>
        </w:rPr>
        <w:t>Nora</w:t>
      </w:r>
      <w:r>
        <w:rPr>
          <w:rFonts w:ascii="Times New Roman" w:hAnsi="Times New Roman" w:cs="Courier"/>
          <w:szCs w:val="26"/>
        </w:rPr>
        <w:t xml:space="preserve"> </w:t>
      </w:r>
      <w:r w:rsidR="007956C5">
        <w:rPr>
          <w:rFonts w:ascii="Times New Roman" w:hAnsi="Times New Roman" w:cs="Courier"/>
          <w:szCs w:val="26"/>
        </w:rPr>
        <w:t>(valfri utgåva)</w:t>
      </w:r>
    </w:p>
    <w:p w:rsidR="003C0B37" w:rsidRPr="009B1597" w:rsidRDefault="003C0B37" w:rsidP="003C0B37">
      <w:pPr>
        <w:ind w:left="284" w:right="561"/>
        <w:rPr>
          <w:rFonts w:ascii="Times New Roman" w:hAnsi="Times New Roman"/>
        </w:rPr>
      </w:pPr>
      <w:r w:rsidRPr="009B1597">
        <w:rPr>
          <w:rFonts w:ascii="Times New Roman" w:hAnsi="Times New Roman"/>
        </w:rPr>
        <w:t xml:space="preserve">Kane, Sarah, </w:t>
      </w:r>
      <w:r w:rsidRPr="009B1597">
        <w:rPr>
          <w:rFonts w:ascii="Times New Roman" w:hAnsi="Times New Roman"/>
          <w:i/>
        </w:rPr>
        <w:t xml:space="preserve">Krevader </w:t>
      </w:r>
      <w:r w:rsidRPr="009B1597">
        <w:rPr>
          <w:rFonts w:ascii="Times New Roman" w:hAnsi="Times New Roman"/>
        </w:rPr>
        <w:t>(</w:t>
      </w:r>
      <w:r w:rsidRPr="009B1597">
        <w:rPr>
          <w:rFonts w:ascii="Times New Roman" w:hAnsi="Times New Roman"/>
          <w:i/>
        </w:rPr>
        <w:t>Blasted</w:t>
      </w:r>
      <w:r w:rsidRPr="009B1597">
        <w:rPr>
          <w:rFonts w:ascii="Times New Roman" w:hAnsi="Times New Roman"/>
        </w:rPr>
        <w:t>) (</w:t>
      </w:r>
      <w:r w:rsidRPr="009B1597">
        <w:rPr>
          <w:rFonts w:ascii="Times New Roman" w:hAnsi="Times New Roman" w:cs="Courier"/>
          <w:szCs w:val="26"/>
        </w:rPr>
        <w:t>valfri utgåva)</w:t>
      </w:r>
    </w:p>
    <w:p w:rsidR="003C0B37" w:rsidRPr="009B1597" w:rsidRDefault="003C0B37" w:rsidP="003C0B37">
      <w:pPr>
        <w:ind w:left="284" w:right="561"/>
        <w:rPr>
          <w:rFonts w:ascii="Times New Roman" w:hAnsi="Times New Roman"/>
        </w:rPr>
      </w:pPr>
      <w:r w:rsidRPr="009B1597">
        <w:rPr>
          <w:rFonts w:ascii="Times New Roman" w:hAnsi="Times New Roman"/>
        </w:rPr>
        <w:t xml:space="preserve">Osten, Suzanne och Per Lysander </w:t>
      </w:r>
      <w:r w:rsidRPr="009B1597">
        <w:rPr>
          <w:rFonts w:ascii="Times New Roman" w:hAnsi="Times New Roman"/>
          <w:i/>
        </w:rPr>
        <w:t xml:space="preserve">Medeas barn </w:t>
      </w:r>
      <w:r w:rsidRPr="009B1597">
        <w:rPr>
          <w:rFonts w:ascii="Times New Roman" w:hAnsi="Times New Roman"/>
        </w:rPr>
        <w:t>(</w:t>
      </w:r>
      <w:r w:rsidR="005E37C5">
        <w:rPr>
          <w:rFonts w:ascii="Times New Roman" w:hAnsi="Times New Roman" w:cs="Courier"/>
          <w:i/>
          <w:szCs w:val="26"/>
        </w:rPr>
        <w:t>Världsdramatik 4</w:t>
      </w:r>
      <w:r w:rsidRPr="009B1597">
        <w:rPr>
          <w:rFonts w:ascii="Times New Roman" w:hAnsi="Times New Roman" w:cs="Courier"/>
          <w:szCs w:val="26"/>
        </w:rPr>
        <w:t>)</w:t>
      </w:r>
    </w:p>
    <w:p w:rsidR="003C0B37" w:rsidRPr="009B1597" w:rsidRDefault="003C0B37" w:rsidP="003C0B37">
      <w:pPr>
        <w:ind w:left="284" w:right="561"/>
        <w:rPr>
          <w:rFonts w:ascii="Times New Roman" w:hAnsi="Times New Roman"/>
        </w:rPr>
      </w:pPr>
      <w:r w:rsidRPr="009B1597">
        <w:rPr>
          <w:rFonts w:ascii="Times New Roman" w:hAnsi="Times New Roman"/>
        </w:rPr>
        <w:t xml:space="preserve">Sofokles </w:t>
      </w:r>
      <w:r w:rsidRPr="009B1597">
        <w:rPr>
          <w:rFonts w:ascii="Times New Roman" w:hAnsi="Times New Roman"/>
          <w:i/>
        </w:rPr>
        <w:t xml:space="preserve">Kung Oidipus </w:t>
      </w:r>
      <w:r w:rsidRPr="009B1597">
        <w:rPr>
          <w:rFonts w:ascii="Times New Roman" w:hAnsi="Times New Roman"/>
        </w:rPr>
        <w:t>(</w:t>
      </w:r>
      <w:r w:rsidRPr="009B1597">
        <w:rPr>
          <w:rFonts w:ascii="Times New Roman" w:hAnsi="Times New Roman" w:cs="Courier"/>
          <w:szCs w:val="26"/>
        </w:rPr>
        <w:t>valfri utgåva)</w:t>
      </w:r>
    </w:p>
    <w:p w:rsidR="003C0B37" w:rsidRPr="009B1597" w:rsidRDefault="003C0B37" w:rsidP="003C0B37">
      <w:pPr>
        <w:ind w:left="284" w:right="561"/>
        <w:rPr>
          <w:rFonts w:ascii="Times New Roman" w:hAnsi="Times New Roman"/>
        </w:rPr>
      </w:pPr>
      <w:r w:rsidRPr="009B1597">
        <w:rPr>
          <w:rFonts w:ascii="Times New Roman" w:hAnsi="Times New Roman"/>
        </w:rPr>
        <w:t xml:space="preserve">Stridsberg, Sara, </w:t>
      </w:r>
      <w:r w:rsidRPr="009B1597">
        <w:rPr>
          <w:rFonts w:ascii="Times New Roman" w:hAnsi="Times New Roman"/>
          <w:i/>
        </w:rPr>
        <w:t xml:space="preserve">Medealand </w:t>
      </w:r>
      <w:r w:rsidRPr="009B1597">
        <w:rPr>
          <w:rFonts w:ascii="Times New Roman" w:hAnsi="Times New Roman"/>
        </w:rPr>
        <w:t>(</w:t>
      </w:r>
      <w:r w:rsidRPr="009B1597">
        <w:rPr>
          <w:rFonts w:ascii="Times New Roman" w:hAnsi="Times New Roman" w:cs="Courier"/>
          <w:szCs w:val="26"/>
        </w:rPr>
        <w:t>valfri utgåva)</w:t>
      </w:r>
    </w:p>
    <w:p w:rsidR="003C0B37" w:rsidRPr="009B1597" w:rsidRDefault="003C0B37" w:rsidP="003C0B37">
      <w:pPr>
        <w:ind w:left="567" w:right="561" w:hanging="283"/>
        <w:rPr>
          <w:rFonts w:ascii="Times New Roman" w:hAnsi="Times New Roman"/>
        </w:rPr>
      </w:pPr>
    </w:p>
    <w:sectPr w:rsidR="003C0B37" w:rsidRPr="009B1597" w:rsidSect="00660AB4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doNotTrackMoves/>
  <w:defaultTabStop w:val="1304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doNotAutofitConstrainedTables/>
    <w:splitPgBreakAndParaMark/>
    <w:doNotVertAlignCellWithSp/>
    <w:doNotBreakConstrainedForcedTable/>
    <w:useAnsiKerningPairs/>
    <w:cachedColBalance/>
  </w:compat>
  <w:rsids>
    <w:rsidRoot w:val="003C0B37"/>
    <w:rsid w:val="000346B5"/>
    <w:rsid w:val="00060B62"/>
    <w:rsid w:val="00073A39"/>
    <w:rsid w:val="00082074"/>
    <w:rsid w:val="000C4FC6"/>
    <w:rsid w:val="000F76F3"/>
    <w:rsid w:val="0023185C"/>
    <w:rsid w:val="003C0B37"/>
    <w:rsid w:val="003E43E2"/>
    <w:rsid w:val="004C6D40"/>
    <w:rsid w:val="005C723E"/>
    <w:rsid w:val="005E37C5"/>
    <w:rsid w:val="006563EF"/>
    <w:rsid w:val="00660AB4"/>
    <w:rsid w:val="00662B27"/>
    <w:rsid w:val="00706DAD"/>
    <w:rsid w:val="007956C5"/>
    <w:rsid w:val="007D517C"/>
    <w:rsid w:val="00847FE9"/>
    <w:rsid w:val="008F1145"/>
    <w:rsid w:val="00994A8C"/>
    <w:rsid w:val="009B7631"/>
    <w:rsid w:val="00A01724"/>
    <w:rsid w:val="00A70884"/>
    <w:rsid w:val="00C07E15"/>
    <w:rsid w:val="00C91514"/>
    <w:rsid w:val="00D578C9"/>
    <w:rsid w:val="00E72423"/>
    <w:rsid w:val="00EF3FA9"/>
    <w:rsid w:val="00FB66B2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0B37"/>
  </w:style>
  <w:style w:type="paragraph" w:styleId="Rubrik2">
    <w:name w:val="heading 2"/>
    <w:basedOn w:val="Normal"/>
    <w:link w:val="Rubrik2Char"/>
    <w:uiPriority w:val="9"/>
    <w:rsid w:val="00073A39"/>
    <w:pPr>
      <w:spacing w:beforeLines="1" w:afterLines="1"/>
      <w:outlineLvl w:val="1"/>
    </w:pPr>
    <w:rPr>
      <w:rFonts w:ascii="Times" w:hAnsi="Times"/>
      <w:b/>
      <w:sz w:val="36"/>
      <w:szCs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9"/>
    <w:rsid w:val="00073A39"/>
    <w:rPr>
      <w:rFonts w:ascii="Times" w:hAnsi="Times"/>
      <w:b/>
      <w:sz w:val="36"/>
      <w:szCs w:val="20"/>
      <w:lang w:eastAsia="sv-S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88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485</Words>
  <Characters>2574</Characters>
  <Application>Microsoft Office Word</Application>
  <DocSecurity>0</DocSecurity>
  <Lines>21</Lines>
  <Paragraphs>6</Paragraphs>
  <ScaleCrop>false</ScaleCrop>
  <Company>Lunds universitet</Company>
  <LinksUpToDate>false</LinksUpToDate>
  <CharactersWithSpaces>3053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IT-enheten</dc:creator>
  <cp:lastModifiedBy>kans-esi</cp:lastModifiedBy>
  <cp:revision>2</cp:revision>
  <cp:lastPrinted>2013-06-05T08:32:00Z</cp:lastPrinted>
  <dcterms:created xsi:type="dcterms:W3CDTF">2013-06-05T08:33:00Z</dcterms:created>
  <dcterms:modified xsi:type="dcterms:W3CDTF">2013-06-05T08:33:00Z</dcterms:modified>
</cp:coreProperties>
</file>