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12D" w:rsidRDefault="000264D4">
      <w:pPr>
        <w:ind w:left="110"/>
        <w:rPr>
          <w:sz w:val="20"/>
        </w:rPr>
      </w:pPr>
      <w:r>
        <w:rPr>
          <w:noProof/>
          <w:sz w:val="20"/>
          <w:lang w:val="sv-SE" w:eastAsia="sv-SE"/>
        </w:rPr>
        <w:drawing>
          <wp:inline distT="0" distB="0" distL="0" distR="0">
            <wp:extent cx="1009184" cy="12298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184" cy="122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12D" w:rsidRDefault="00B8212D">
      <w:pPr>
        <w:spacing w:before="5"/>
        <w:rPr>
          <w:sz w:val="19"/>
        </w:rPr>
      </w:pPr>
    </w:p>
    <w:p w:rsidR="00B8212D" w:rsidRPr="000264D4" w:rsidRDefault="000264D4">
      <w:pPr>
        <w:spacing w:before="94" w:line="252" w:lineRule="auto"/>
        <w:ind w:left="110" w:right="5307"/>
        <w:rPr>
          <w:rFonts w:ascii="Arial" w:hAnsi="Arial"/>
          <w:lang w:val="sv-SE"/>
        </w:rPr>
      </w:pPr>
      <w:r w:rsidRPr="000264D4">
        <w:rPr>
          <w:rFonts w:ascii="Arial" w:hAnsi="Arial"/>
          <w:lang w:val="sv-SE"/>
        </w:rPr>
        <w:t>Språk- och litteraturcentrum Nygrekiska</w:t>
      </w:r>
    </w:p>
    <w:p w:rsidR="00B8212D" w:rsidRPr="000264D4" w:rsidRDefault="00B8212D">
      <w:pPr>
        <w:pStyle w:val="Brdtext"/>
        <w:rPr>
          <w:rFonts w:ascii="Arial"/>
          <w:b w:val="0"/>
          <w:lang w:val="sv-SE"/>
        </w:rPr>
      </w:pPr>
    </w:p>
    <w:p w:rsidR="00B8212D" w:rsidRPr="000264D4" w:rsidRDefault="00B8212D">
      <w:pPr>
        <w:pStyle w:val="Brdtext"/>
        <w:rPr>
          <w:rFonts w:ascii="Arial"/>
          <w:b w:val="0"/>
          <w:lang w:val="sv-SE"/>
        </w:rPr>
      </w:pPr>
    </w:p>
    <w:p w:rsidR="00B8212D" w:rsidRPr="000264D4" w:rsidRDefault="00B8212D">
      <w:pPr>
        <w:pStyle w:val="Brdtext"/>
        <w:rPr>
          <w:rFonts w:ascii="Arial"/>
          <w:b w:val="0"/>
          <w:lang w:val="sv-SE"/>
        </w:rPr>
      </w:pPr>
    </w:p>
    <w:p w:rsidR="00B8212D" w:rsidRPr="000264D4" w:rsidRDefault="00B8212D">
      <w:pPr>
        <w:pStyle w:val="Brdtext"/>
        <w:rPr>
          <w:rFonts w:ascii="Arial"/>
          <w:b w:val="0"/>
          <w:lang w:val="sv-SE"/>
        </w:rPr>
      </w:pPr>
    </w:p>
    <w:p w:rsidR="00B8212D" w:rsidRPr="000264D4" w:rsidRDefault="00B8212D">
      <w:pPr>
        <w:pStyle w:val="Brdtext"/>
        <w:spacing w:before="3"/>
        <w:rPr>
          <w:rFonts w:ascii="Arial"/>
          <w:b w:val="0"/>
          <w:sz w:val="27"/>
          <w:lang w:val="sv-SE"/>
        </w:rPr>
      </w:pPr>
    </w:p>
    <w:p w:rsidR="00B8212D" w:rsidRPr="000264D4" w:rsidRDefault="000264D4">
      <w:pPr>
        <w:ind w:left="1245"/>
        <w:rPr>
          <w:sz w:val="28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268433039" behindDoc="1" locked="0" layoutInCell="1" allowOverlap="1">
            <wp:simplePos x="0" y="0"/>
            <wp:positionH relativeFrom="page">
              <wp:posOffset>2517648</wp:posOffset>
            </wp:positionH>
            <wp:positionV relativeFrom="paragraph">
              <wp:posOffset>51684</wp:posOffset>
            </wp:positionV>
            <wp:extent cx="79248" cy="1158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64D4">
        <w:rPr>
          <w:sz w:val="28"/>
          <w:lang w:val="sv-SE"/>
        </w:rPr>
        <w:t>Litteraturlista f r</w:t>
      </w:r>
    </w:p>
    <w:p w:rsidR="00B8212D" w:rsidRPr="000264D4" w:rsidRDefault="00B8212D">
      <w:pPr>
        <w:spacing w:before="4"/>
        <w:rPr>
          <w:sz w:val="29"/>
          <w:lang w:val="sv-SE"/>
        </w:rPr>
      </w:pPr>
    </w:p>
    <w:p w:rsidR="00B8212D" w:rsidRPr="000264D4" w:rsidRDefault="000264D4">
      <w:pPr>
        <w:spacing w:before="1" w:line="242" w:lineRule="auto"/>
        <w:ind w:left="1243" w:right="1151" w:firstLine="2"/>
        <w:rPr>
          <w:sz w:val="24"/>
          <w:lang w:val="sv-SE"/>
        </w:rPr>
      </w:pPr>
      <w:r w:rsidRPr="000264D4">
        <w:rPr>
          <w:b/>
          <w:sz w:val="28"/>
          <w:lang w:val="sv-SE"/>
        </w:rPr>
        <w:t xml:space="preserve">NYGB01, Nygrekiska, nybörjarkurs 1-15 högskolepoäng </w:t>
      </w:r>
      <w:r w:rsidRPr="000264D4">
        <w:rPr>
          <w:sz w:val="24"/>
          <w:lang w:val="sv-SE"/>
        </w:rPr>
        <w:t>Fastställd 2010-12-02 av Lärarkollegium 3 för att gälla från VT11 Reviderad 2015-06-01</w:t>
      </w:r>
    </w:p>
    <w:p w:rsidR="00B8212D" w:rsidRPr="000264D4" w:rsidRDefault="00B8212D">
      <w:pPr>
        <w:rPr>
          <w:sz w:val="26"/>
          <w:lang w:val="sv-SE"/>
        </w:rPr>
      </w:pPr>
    </w:p>
    <w:p w:rsidR="00B8212D" w:rsidRPr="000264D4" w:rsidRDefault="00B8212D">
      <w:pPr>
        <w:spacing w:before="8"/>
        <w:rPr>
          <w:sz w:val="21"/>
          <w:lang w:val="sv-SE"/>
        </w:rPr>
      </w:pPr>
    </w:p>
    <w:p w:rsidR="00B8212D" w:rsidRPr="000264D4" w:rsidRDefault="000264D4">
      <w:pPr>
        <w:pStyle w:val="Brdtext"/>
        <w:spacing w:line="275" w:lineRule="exact"/>
        <w:ind w:left="1245"/>
        <w:rPr>
          <w:lang w:val="sv-SE"/>
        </w:rPr>
      </w:pPr>
      <w:r w:rsidRPr="000264D4">
        <w:rPr>
          <w:lang w:val="sv-SE"/>
        </w:rPr>
        <w:t xml:space="preserve">Delkurs 1 och 2: Nybörjarkurs I, 7,5 </w:t>
      </w:r>
      <w:proofErr w:type="spellStart"/>
      <w:r w:rsidRPr="000264D4">
        <w:rPr>
          <w:lang w:val="sv-SE"/>
        </w:rPr>
        <w:t>hp</w:t>
      </w:r>
      <w:proofErr w:type="spellEnd"/>
      <w:r w:rsidRPr="000264D4">
        <w:rPr>
          <w:lang w:val="sv-SE"/>
        </w:rPr>
        <w:t xml:space="preserve">, och Nybörjarkurs II, 7,5 </w:t>
      </w:r>
      <w:proofErr w:type="spellStart"/>
      <w:r w:rsidRPr="000264D4">
        <w:rPr>
          <w:lang w:val="sv-SE"/>
        </w:rPr>
        <w:t>hp</w:t>
      </w:r>
      <w:proofErr w:type="spellEnd"/>
    </w:p>
    <w:p w:rsidR="00B8212D" w:rsidRDefault="000264D4">
      <w:pPr>
        <w:spacing w:line="274" w:lineRule="exact"/>
        <w:ind w:left="1236"/>
        <w:rPr>
          <w:sz w:val="24"/>
        </w:rPr>
      </w:pPr>
      <w:r>
        <w:rPr>
          <w:noProof/>
          <w:position w:val="-4"/>
          <w:lang w:val="sv-SE" w:eastAsia="sv-SE"/>
        </w:rPr>
        <w:drawing>
          <wp:inline distT="0" distB="0" distL="0" distR="0">
            <wp:extent cx="922020" cy="13868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3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sz w:val="20"/>
        </w:rPr>
        <w:t xml:space="preserve"> </w:t>
      </w:r>
      <w:proofErr w:type="gramStart"/>
      <w:r>
        <w:rPr>
          <w:i/>
          <w:sz w:val="24"/>
        </w:rPr>
        <w:t>1+</w:t>
      </w:r>
      <w:proofErr w:type="gramEnd"/>
      <w:r>
        <w:rPr>
          <w:i/>
          <w:sz w:val="24"/>
        </w:rPr>
        <w:t xml:space="preserve">1 </w:t>
      </w:r>
      <w:r>
        <w:rPr>
          <w:sz w:val="24"/>
        </w:rPr>
        <w:t>(</w:t>
      </w:r>
      <w:proofErr w:type="spellStart"/>
      <w:r>
        <w:rPr>
          <w:i/>
          <w:sz w:val="24"/>
        </w:rPr>
        <w:t>Ellinika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tora</w:t>
      </w:r>
      <w:proofErr w:type="spellEnd"/>
      <w:r>
        <w:rPr>
          <w:i/>
          <w:sz w:val="24"/>
        </w:rPr>
        <w:t xml:space="preserve"> 1+1) </w:t>
      </w:r>
      <w:r>
        <w:rPr>
          <w:sz w:val="24"/>
        </w:rPr>
        <w:t>(2002).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Athens: </w:t>
      </w:r>
      <w:proofErr w:type="spellStart"/>
      <w:r>
        <w:rPr>
          <w:sz w:val="24"/>
        </w:rPr>
        <w:t>Nostos</w:t>
      </w:r>
      <w:proofErr w:type="spellEnd"/>
      <w:r>
        <w:rPr>
          <w:sz w:val="24"/>
        </w:rPr>
        <w:t>.</w:t>
      </w:r>
    </w:p>
    <w:p w:rsidR="00B8212D" w:rsidRDefault="000264D4">
      <w:pPr>
        <w:spacing w:line="272" w:lineRule="exact"/>
        <w:ind w:left="1245"/>
        <w:rPr>
          <w:sz w:val="24"/>
        </w:rPr>
      </w:pPr>
      <w:r>
        <w:rPr>
          <w:sz w:val="24"/>
        </w:rPr>
        <w:t>ISBN: 978-9607317</w:t>
      </w:r>
      <w:bookmarkStart w:id="0" w:name="_GoBack"/>
      <w:bookmarkEnd w:id="0"/>
      <w:r>
        <w:rPr>
          <w:sz w:val="24"/>
        </w:rPr>
        <w:t xml:space="preserve">209 </w:t>
      </w:r>
    </w:p>
    <w:p w:rsidR="00B8212D" w:rsidRDefault="000264D4">
      <w:pPr>
        <w:spacing w:line="272" w:lineRule="exact"/>
        <w:ind w:left="1260"/>
        <w:rPr>
          <w:sz w:val="24"/>
        </w:rPr>
      </w:pPr>
      <w:r>
        <w:rPr>
          <w:noProof/>
          <w:position w:val="-4"/>
          <w:lang w:val="sv-SE" w:eastAsia="sv-SE"/>
        </w:rPr>
        <w:drawing>
          <wp:inline distT="0" distB="0" distL="0" distR="0">
            <wp:extent cx="521208" cy="13868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13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  <w:t xml:space="preserve">  </w:t>
      </w:r>
      <w:r>
        <w:rPr>
          <w:spacing w:val="1"/>
          <w:position w:val="-4"/>
          <w:sz w:val="20"/>
        </w:rPr>
        <w:t xml:space="preserve"> </w:t>
      </w:r>
      <w:r>
        <w:rPr>
          <w:noProof/>
          <w:spacing w:val="1"/>
          <w:position w:val="-4"/>
          <w:sz w:val="20"/>
          <w:lang w:val="sv-SE" w:eastAsia="sv-SE"/>
        </w:rPr>
        <w:drawing>
          <wp:inline distT="0" distB="0" distL="0" distR="0">
            <wp:extent cx="633984" cy="13716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84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sz w:val="20"/>
        </w:rPr>
        <w:t xml:space="preserve"> </w:t>
      </w:r>
      <w:proofErr w:type="gramStart"/>
      <w:r>
        <w:rPr>
          <w:i/>
          <w:sz w:val="24"/>
        </w:rPr>
        <w:t>1</w:t>
      </w:r>
      <w:proofErr w:type="gram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Tetradio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askiseon</w:t>
      </w:r>
      <w:proofErr w:type="spellEnd"/>
      <w:r>
        <w:rPr>
          <w:i/>
          <w:sz w:val="24"/>
        </w:rPr>
        <w:t xml:space="preserve"> 1) </w:t>
      </w:r>
      <w:r>
        <w:rPr>
          <w:sz w:val="24"/>
        </w:rPr>
        <w:t>(2002). Athens: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Nostos</w:t>
      </w:r>
      <w:proofErr w:type="spellEnd"/>
      <w:r>
        <w:rPr>
          <w:sz w:val="24"/>
        </w:rPr>
        <w:t>.</w:t>
      </w:r>
    </w:p>
    <w:p w:rsidR="00B8212D" w:rsidRDefault="000264D4">
      <w:pPr>
        <w:spacing w:line="275" w:lineRule="exact"/>
        <w:ind w:left="1245"/>
        <w:rPr>
          <w:sz w:val="24"/>
        </w:rPr>
      </w:pPr>
      <w:r>
        <w:rPr>
          <w:sz w:val="24"/>
        </w:rPr>
        <w:t xml:space="preserve">ISBN </w:t>
      </w:r>
      <w:r w:rsidRPr="000264D4">
        <w:rPr>
          <w:bCs/>
          <w:color w:val="000000"/>
          <w:sz w:val="24"/>
          <w:szCs w:val="24"/>
          <w:shd w:val="clear" w:color="auto" w:fill="FFFFFF"/>
        </w:rPr>
        <w:t>978</w:t>
      </w:r>
      <w:r w:rsidRPr="000264D4">
        <w:rPr>
          <w:bCs/>
          <w:color w:val="000000"/>
          <w:sz w:val="24"/>
          <w:szCs w:val="24"/>
          <w:shd w:val="clear" w:color="auto" w:fill="FFFFFF"/>
        </w:rPr>
        <w:t>-</w:t>
      </w:r>
      <w:r w:rsidRPr="000264D4">
        <w:rPr>
          <w:bCs/>
          <w:color w:val="000000"/>
          <w:sz w:val="24"/>
          <w:szCs w:val="24"/>
          <w:shd w:val="clear" w:color="auto" w:fill="FFFFFF"/>
        </w:rPr>
        <w:t>9607317230</w:t>
      </w:r>
    </w:p>
    <w:p w:rsidR="00B8212D" w:rsidRDefault="00B8212D">
      <w:pPr>
        <w:rPr>
          <w:sz w:val="26"/>
        </w:rPr>
      </w:pPr>
    </w:p>
    <w:p w:rsidR="00B8212D" w:rsidRDefault="00B8212D">
      <w:pPr>
        <w:spacing w:before="7"/>
        <w:rPr>
          <w:sz w:val="26"/>
        </w:rPr>
      </w:pPr>
    </w:p>
    <w:p w:rsidR="00B8212D" w:rsidRDefault="000264D4">
      <w:pPr>
        <w:pStyle w:val="Brdtext"/>
        <w:spacing w:line="274" w:lineRule="exact"/>
        <w:ind w:left="1245"/>
      </w:pPr>
      <w:proofErr w:type="spellStart"/>
      <w:r>
        <w:t>Referenslitteratur</w:t>
      </w:r>
      <w:proofErr w:type="spellEnd"/>
    </w:p>
    <w:p w:rsidR="00B8212D" w:rsidRDefault="000264D4">
      <w:pPr>
        <w:ind w:left="1245" w:right="116"/>
        <w:rPr>
          <w:i/>
          <w:sz w:val="24"/>
        </w:rPr>
      </w:pPr>
      <w:r>
        <w:rPr>
          <w:sz w:val="24"/>
        </w:rPr>
        <w:t xml:space="preserve">Holton, D., </w:t>
      </w:r>
      <w:proofErr w:type="spellStart"/>
      <w:r>
        <w:rPr>
          <w:sz w:val="24"/>
        </w:rPr>
        <w:t>Mackridge</w:t>
      </w:r>
      <w:proofErr w:type="spellEnd"/>
      <w:r>
        <w:rPr>
          <w:sz w:val="24"/>
        </w:rPr>
        <w:t xml:space="preserve">, P., Warburton, I. (2004). </w:t>
      </w:r>
      <w:r>
        <w:rPr>
          <w:i/>
          <w:sz w:val="24"/>
        </w:rPr>
        <w:t xml:space="preserve">Greek: An Essential Grammar </w:t>
      </w:r>
      <w:proofErr w:type="gramStart"/>
      <w:r>
        <w:rPr>
          <w:i/>
          <w:sz w:val="24"/>
        </w:rPr>
        <w:t>of</w:t>
      </w:r>
      <w:proofErr w:type="gramEnd"/>
      <w:r>
        <w:rPr>
          <w:i/>
          <w:sz w:val="24"/>
        </w:rPr>
        <w:t xml:space="preserve"> the Modern Language.</w:t>
      </w:r>
    </w:p>
    <w:p w:rsidR="00B8212D" w:rsidRPr="000264D4" w:rsidRDefault="000264D4">
      <w:pPr>
        <w:ind w:left="1245"/>
        <w:rPr>
          <w:sz w:val="24"/>
          <w:lang w:val="sv-SE"/>
        </w:rPr>
      </w:pPr>
      <w:r w:rsidRPr="000264D4">
        <w:rPr>
          <w:sz w:val="24"/>
          <w:lang w:val="sv-SE"/>
        </w:rPr>
        <w:t>ISBN:</w:t>
      </w:r>
      <w:r w:rsidRPr="000264D4">
        <w:rPr>
          <w:spacing w:val="44"/>
          <w:sz w:val="24"/>
          <w:lang w:val="sv-SE"/>
        </w:rPr>
        <w:t xml:space="preserve"> </w:t>
      </w:r>
      <w:r w:rsidRPr="000264D4">
        <w:rPr>
          <w:sz w:val="24"/>
          <w:lang w:val="sv-SE"/>
        </w:rPr>
        <w:t>9780415232104</w:t>
      </w:r>
    </w:p>
    <w:p w:rsidR="00B8212D" w:rsidRDefault="000264D4">
      <w:pPr>
        <w:spacing w:line="264" w:lineRule="auto"/>
        <w:ind w:left="1245" w:right="546" w:hanging="3"/>
        <w:rPr>
          <w:sz w:val="24"/>
        </w:rPr>
      </w:pPr>
      <w:r w:rsidRPr="000264D4">
        <w:rPr>
          <w:i/>
          <w:sz w:val="24"/>
          <w:lang w:val="sv-SE"/>
        </w:rPr>
        <w:t xml:space="preserve">Norstedts grekiska ordbok: Nygrekisk-svensk/Svensk-nygrekisk </w:t>
      </w:r>
      <w:r w:rsidRPr="000264D4">
        <w:rPr>
          <w:sz w:val="24"/>
          <w:lang w:val="sv-SE"/>
        </w:rPr>
        <w:t xml:space="preserve">(2009). </w:t>
      </w:r>
      <w:r>
        <w:rPr>
          <w:sz w:val="24"/>
        </w:rPr>
        <w:t>ISBN:</w:t>
      </w:r>
      <w:r>
        <w:rPr>
          <w:spacing w:val="5"/>
          <w:sz w:val="24"/>
        </w:rPr>
        <w:t xml:space="preserve"> </w:t>
      </w:r>
      <w:r>
        <w:rPr>
          <w:sz w:val="24"/>
        </w:rPr>
        <w:t>9789113026039</w:t>
      </w:r>
    </w:p>
    <w:sectPr w:rsidR="00B8212D">
      <w:type w:val="continuous"/>
      <w:pgSz w:w="11900" w:h="16840"/>
      <w:pgMar w:top="70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2D"/>
    <w:rsid w:val="000264D4"/>
    <w:rsid w:val="00B8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7C4D"/>
  <w15:docId w15:val="{4BDED293-05A1-4E67-BA58-3A899B59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NYGB01_litteraturlista_VT18.pdf</vt:lpstr>
    </vt:vector>
  </TitlesOfParts>
  <Company>Lunds universitet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NYGB01_litteraturlista_VT18.pdf</dc:title>
  <dc:creator>rom-ijo</dc:creator>
  <cp:lastModifiedBy>Ingela Johansson</cp:lastModifiedBy>
  <cp:revision>2</cp:revision>
  <dcterms:created xsi:type="dcterms:W3CDTF">2021-08-25T08:30:00Z</dcterms:created>
  <dcterms:modified xsi:type="dcterms:W3CDTF">2021-08-25T08:30:00Z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2021-08-25T00:00:00Z</vt:filetime>
  </property>
</Properties>
</file>