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EAE23" w14:textId="77777777" w:rsidR="0054172B" w:rsidRDefault="007B7830">
      <w:pPr>
        <w:rPr>
          <w:sz w:val="28"/>
          <w:szCs w:val="28"/>
        </w:rPr>
      </w:pPr>
      <w:r>
        <w:rPr>
          <w:sz w:val="28"/>
          <w:szCs w:val="28"/>
        </w:rPr>
        <w:t>LIVK10, delkurs 2</w:t>
      </w:r>
    </w:p>
    <w:p w14:paraId="4CEB4783" w14:textId="77777777" w:rsidR="00815B61" w:rsidRPr="00815B61" w:rsidRDefault="0054172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5B61">
        <w:rPr>
          <w:sz w:val="28"/>
          <w:szCs w:val="28"/>
        </w:rPr>
        <w:tab/>
        <w:t xml:space="preserve">                 </w:t>
      </w:r>
    </w:p>
    <w:p w14:paraId="79233B69" w14:textId="552D6778" w:rsidR="005D1D25" w:rsidRPr="00815B61" w:rsidRDefault="00303E15">
      <w:pPr>
        <w:rPr>
          <w:b/>
          <w:sz w:val="32"/>
          <w:szCs w:val="32"/>
        </w:rPr>
      </w:pPr>
      <w:r>
        <w:rPr>
          <w:b/>
          <w:sz w:val="32"/>
          <w:szCs w:val="32"/>
        </w:rPr>
        <w:t>Sagan i litteraturen</w:t>
      </w:r>
      <w:r w:rsidR="00301352" w:rsidRPr="00815B61">
        <w:rPr>
          <w:b/>
          <w:sz w:val="32"/>
          <w:szCs w:val="32"/>
        </w:rPr>
        <w:t xml:space="preserve"> (7,5 hp)</w:t>
      </w:r>
      <w:r w:rsidR="00815B61" w:rsidRPr="00815B61">
        <w:rPr>
          <w:b/>
          <w:sz w:val="32"/>
          <w:szCs w:val="32"/>
        </w:rPr>
        <w:tab/>
      </w:r>
      <w:r w:rsidR="00815B61" w:rsidRPr="00815B61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815B61" w:rsidRPr="00815B61">
        <w:rPr>
          <w:b/>
          <w:sz w:val="32"/>
          <w:szCs w:val="32"/>
        </w:rPr>
        <w:tab/>
        <w:t xml:space="preserve">  </w:t>
      </w:r>
      <w:r w:rsidR="007B7830">
        <w:rPr>
          <w:b/>
          <w:sz w:val="28"/>
          <w:szCs w:val="28"/>
        </w:rPr>
        <w:t>VT 20</w:t>
      </w:r>
      <w:r>
        <w:rPr>
          <w:b/>
          <w:sz w:val="28"/>
          <w:szCs w:val="28"/>
        </w:rPr>
        <w:t>21</w:t>
      </w:r>
    </w:p>
    <w:p w14:paraId="57AB2EA4" w14:textId="77777777" w:rsidR="005D1D25" w:rsidRDefault="00815B61">
      <w:r>
        <w:t>Lärare: Erik Zillén (erik.zillen@litt.lu.se)</w:t>
      </w:r>
    </w:p>
    <w:p w14:paraId="5D294163" w14:textId="77777777" w:rsidR="00301352" w:rsidRDefault="00301352"/>
    <w:p w14:paraId="12BE5DD1" w14:textId="5A05019A" w:rsidR="00815B61" w:rsidRDefault="00AF59D1">
      <w:r>
        <w:t>Undervisningen sker via zoom.</w:t>
      </w:r>
    </w:p>
    <w:p w14:paraId="0D1B4E02" w14:textId="6B8C6D21" w:rsidR="00AF59D1" w:rsidRDefault="00AF59D1"/>
    <w:p w14:paraId="054372FE" w14:textId="77777777" w:rsidR="00AF59D1" w:rsidRDefault="00AF59D1"/>
    <w:p w14:paraId="2C21CF27" w14:textId="63FB0026" w:rsidR="00301352" w:rsidRPr="00D0106B" w:rsidRDefault="00253853" w:rsidP="00301352">
      <w:pPr>
        <w:rPr>
          <w:b/>
        </w:rPr>
      </w:pPr>
      <w:r>
        <w:t>Fr</w:t>
      </w:r>
      <w:r w:rsidR="00CE69A1">
        <w:t xml:space="preserve"> 1</w:t>
      </w:r>
      <w:r>
        <w:t>9</w:t>
      </w:r>
      <w:r w:rsidR="0054172B">
        <w:t>/2</w:t>
      </w:r>
      <w:r w:rsidR="00E86745">
        <w:t>,</w:t>
      </w:r>
      <w:r w:rsidR="0054172B">
        <w:t xml:space="preserve"> 10</w:t>
      </w:r>
      <w:r w:rsidR="0054172B" w:rsidRPr="0054172B">
        <w:t>–12</w:t>
      </w:r>
      <w:r w:rsidR="00301352">
        <w:rPr>
          <w:b/>
        </w:rPr>
        <w:t xml:space="preserve"> </w:t>
      </w:r>
      <w:r w:rsidR="0054172B">
        <w:rPr>
          <w:b/>
        </w:rPr>
        <w:tab/>
      </w:r>
      <w:r w:rsidR="00303E15">
        <w:rPr>
          <w:b/>
        </w:rPr>
        <w:t>Sagan i litteraturen</w:t>
      </w:r>
      <w:r w:rsidR="00301352">
        <w:rPr>
          <w:b/>
        </w:rPr>
        <w:t xml:space="preserve"> – en i</w:t>
      </w:r>
      <w:r w:rsidR="00301352" w:rsidRPr="00D0106B">
        <w:rPr>
          <w:b/>
        </w:rPr>
        <w:t>ntroduktion</w:t>
      </w:r>
    </w:p>
    <w:p w14:paraId="2814D5CC" w14:textId="6BC49636" w:rsidR="00973EF5" w:rsidRDefault="00E85530" w:rsidP="00301352">
      <w:r>
        <w:t xml:space="preserve">Att läsa: </w:t>
      </w:r>
      <w:r w:rsidR="00973EF5">
        <w:t xml:space="preserve">Teverson, </w:t>
      </w:r>
      <w:r w:rsidR="00973EF5" w:rsidRPr="00C64EEB">
        <w:rPr>
          <w:i/>
        </w:rPr>
        <w:t>Fairy Tale</w:t>
      </w:r>
      <w:r w:rsidR="00FD4001">
        <w:t xml:space="preserve"> (2013), s. 1–37</w:t>
      </w:r>
      <w:r w:rsidR="00973EF5">
        <w:t xml:space="preserve"> – Fowler, ”Concepts of Genre” (1982)</w:t>
      </w:r>
      <w:r w:rsidR="00F31CDE">
        <w:t xml:space="preserve"> – </w:t>
      </w:r>
      <w:r w:rsidR="00F31CDE" w:rsidRPr="00385C26">
        <w:t>Strindberg, ”Fotografi och filosofi”</w:t>
      </w:r>
    </w:p>
    <w:p w14:paraId="425AC9A7" w14:textId="78098718" w:rsidR="00301352" w:rsidRDefault="00301352"/>
    <w:p w14:paraId="66F9118C" w14:textId="13E3F316" w:rsidR="00253853" w:rsidRPr="00AF3073" w:rsidRDefault="00253853" w:rsidP="00253853">
      <w:pPr>
        <w:rPr>
          <w:b/>
        </w:rPr>
      </w:pPr>
      <w:r>
        <w:t>Ti 23/2, 10</w:t>
      </w:r>
      <w:r w:rsidRPr="0054172B">
        <w:t>–</w:t>
      </w:r>
      <w:r>
        <w:t>12</w:t>
      </w:r>
      <w:r>
        <w:tab/>
      </w:r>
      <w:r w:rsidRPr="00253853">
        <w:rPr>
          <w:b/>
          <w:bCs/>
        </w:rPr>
        <w:t xml:space="preserve">Sagosamlingen </w:t>
      </w:r>
      <w:r w:rsidRPr="00253853">
        <w:rPr>
          <w:b/>
          <w:bCs/>
          <w:i/>
        </w:rPr>
        <w:t>T</w:t>
      </w:r>
      <w:r w:rsidRPr="0093654A">
        <w:rPr>
          <w:b/>
          <w:i/>
        </w:rPr>
        <w:t>usen och en natt</w:t>
      </w:r>
    </w:p>
    <w:p w14:paraId="68CB01C1" w14:textId="09987A2A" w:rsidR="00253853" w:rsidRDefault="00253853" w:rsidP="00253853">
      <w:r>
        <w:t xml:space="preserve">Att läsa: ”Den styckade kvinnan, de tre äpplena och negern Rihan” (övers. 1960) – Allen, ”An Analysis of the ’Tale of the Three Apples’ from </w:t>
      </w:r>
      <w:r w:rsidRPr="002E1AB9">
        <w:rPr>
          <w:i/>
        </w:rPr>
        <w:t>The Thousand and One Nights</w:t>
      </w:r>
      <w:r>
        <w:t xml:space="preserve">” (2006) – Irwin, ”Sexual Fictions” (1994) – </w:t>
      </w:r>
      <w:r w:rsidR="00A33BA6" w:rsidRPr="00385C26">
        <w:t xml:space="preserve">Bettelheim, ”Ramberättelsen i ’Tusen och en natt’” </w:t>
      </w:r>
      <w:r w:rsidR="00A33BA6">
        <w:t>(1978)</w:t>
      </w:r>
    </w:p>
    <w:p w14:paraId="20909D8E" w14:textId="77777777" w:rsidR="00253853" w:rsidRDefault="00253853"/>
    <w:p w14:paraId="2FF6DDA4" w14:textId="4CBCA0D1" w:rsidR="00125DE8" w:rsidRPr="00CC40D1" w:rsidRDefault="00A33BA6" w:rsidP="0054172B">
      <w:pPr>
        <w:rPr>
          <w:b/>
        </w:rPr>
      </w:pPr>
      <w:r>
        <w:t>To</w:t>
      </w:r>
      <w:r w:rsidR="00CE69A1">
        <w:t xml:space="preserve"> </w:t>
      </w:r>
      <w:r>
        <w:t>25</w:t>
      </w:r>
      <w:r w:rsidR="0054172B">
        <w:t>/2</w:t>
      </w:r>
      <w:r w:rsidR="00E86745">
        <w:t>,</w:t>
      </w:r>
      <w:r w:rsidR="0054172B">
        <w:t xml:space="preserve"> 10</w:t>
      </w:r>
      <w:r w:rsidR="0054172B" w:rsidRPr="0054172B">
        <w:t>–12</w:t>
      </w:r>
      <w:r w:rsidR="0054172B">
        <w:rPr>
          <w:b/>
        </w:rPr>
        <w:t xml:space="preserve"> </w:t>
      </w:r>
      <w:r w:rsidR="0054172B">
        <w:rPr>
          <w:b/>
        </w:rPr>
        <w:tab/>
      </w:r>
      <w:r w:rsidR="00125DE8" w:rsidRPr="00CC40D1">
        <w:rPr>
          <w:b/>
        </w:rPr>
        <w:t>Det romantiska sagospelet</w:t>
      </w:r>
    </w:p>
    <w:p w14:paraId="232D9279" w14:textId="77777777" w:rsidR="00A33BA6" w:rsidRDefault="000560E8" w:rsidP="00AF3073">
      <w:r>
        <w:t xml:space="preserve">Att läsa: </w:t>
      </w:r>
      <w:r w:rsidRPr="00C80EF9">
        <w:t>Perrault,</w:t>
      </w:r>
      <w:r>
        <w:t xml:space="preserve"> ”Mästerkatten eller Katten i stövlarna” (1697)</w:t>
      </w:r>
      <w:r w:rsidR="006709AE">
        <w:t xml:space="preserve"> – Propp, ”The Distribution of Functions among t</w:t>
      </w:r>
      <w:r w:rsidR="00CE69A1">
        <w:t>he Dramatis Personae” (1928</w:t>
      </w:r>
      <w:r w:rsidR="006709AE">
        <w:t>)</w:t>
      </w:r>
      <w:r>
        <w:t xml:space="preserve"> </w:t>
      </w:r>
      <w:r w:rsidR="00FD064B">
        <w:t>–</w:t>
      </w:r>
      <w:r w:rsidR="00973EF5">
        <w:t xml:space="preserve"> </w:t>
      </w:r>
      <w:r w:rsidR="00FD064B">
        <w:t>Murphy, ”</w:t>
      </w:r>
      <w:r w:rsidR="00FD064B" w:rsidRPr="00FD064B">
        <w:rPr>
          <w:i/>
        </w:rPr>
        <w:t>Puss-in-Boots</w:t>
      </w:r>
      <w:r w:rsidR="00FD064B">
        <w:t xml:space="preserve">: The Character of the Angelic Double” </w:t>
      </w:r>
      <w:r w:rsidR="00973EF5">
        <w:t>(2015)</w:t>
      </w:r>
      <w:r w:rsidR="00FD064B">
        <w:t xml:space="preserve"> </w:t>
      </w:r>
      <w:r>
        <w:t xml:space="preserve">– </w:t>
      </w:r>
      <w:r w:rsidR="00125DE8" w:rsidRPr="00C80EF9">
        <w:t xml:space="preserve">Tieck, </w:t>
      </w:r>
      <w:r w:rsidR="00125DE8" w:rsidRPr="00C80EF9">
        <w:rPr>
          <w:i/>
        </w:rPr>
        <w:t xml:space="preserve">Mästerkatten </w:t>
      </w:r>
      <w:r w:rsidR="00125DE8">
        <w:rPr>
          <w:i/>
        </w:rPr>
        <w:t>eller Katten i stöflor</w:t>
      </w:r>
      <w:r w:rsidR="00125DE8" w:rsidRPr="00C80EF9">
        <w:t xml:space="preserve"> (1797)</w:t>
      </w:r>
      <w:r>
        <w:t xml:space="preserve"> –</w:t>
      </w:r>
      <w:r w:rsidR="008A49A6">
        <w:t xml:space="preserve"> </w:t>
      </w:r>
      <w:r w:rsidR="00A33BA6" w:rsidRPr="00385C26">
        <w:t>Edenborg,</w:t>
      </w:r>
    </w:p>
    <w:p w14:paraId="2CA1AB7B" w14:textId="2658ED26" w:rsidR="00125DE8" w:rsidRPr="00C80EF9" w:rsidRDefault="00A33BA6" w:rsidP="00AF3073">
      <w:r>
        <w:t>”</w:t>
      </w:r>
      <w:r w:rsidRPr="00385C26">
        <w:t xml:space="preserve">Efterskrift” </w:t>
      </w:r>
      <w:r w:rsidR="00AF3073">
        <w:t>(</w:t>
      </w:r>
      <w:r w:rsidR="00CE69A1">
        <w:t>199</w:t>
      </w:r>
      <w:r>
        <w:t>9</w:t>
      </w:r>
      <w:r w:rsidR="00AF3073">
        <w:t>)</w:t>
      </w:r>
    </w:p>
    <w:p w14:paraId="4E7041B9" w14:textId="77777777" w:rsidR="00AF3073" w:rsidRDefault="00AF3073"/>
    <w:p w14:paraId="43963225" w14:textId="69D28196" w:rsidR="00AF3073" w:rsidRPr="00CC40D1" w:rsidRDefault="00A33BA6" w:rsidP="00AF3073">
      <w:pPr>
        <w:rPr>
          <w:b/>
        </w:rPr>
      </w:pPr>
      <w:r>
        <w:t>Må</w:t>
      </w:r>
      <w:r w:rsidR="003C4608">
        <w:t xml:space="preserve"> 1</w:t>
      </w:r>
      <w:r w:rsidR="0054172B">
        <w:t>/</w:t>
      </w:r>
      <w:r>
        <w:t>3</w:t>
      </w:r>
      <w:r w:rsidR="00E86745">
        <w:t>,</w:t>
      </w:r>
      <w:r w:rsidR="0054172B">
        <w:t xml:space="preserve"> 10</w:t>
      </w:r>
      <w:r w:rsidR="0054172B" w:rsidRPr="0054172B">
        <w:t>–12</w:t>
      </w:r>
      <w:r w:rsidR="0054172B">
        <w:tab/>
      </w:r>
      <w:r w:rsidR="00AF3073" w:rsidRPr="00CC40D1">
        <w:rPr>
          <w:b/>
        </w:rPr>
        <w:t>Romantikens konstsaga</w:t>
      </w:r>
    </w:p>
    <w:p w14:paraId="740E8A68" w14:textId="0ED8FBC1" w:rsidR="00AF3073" w:rsidRDefault="00CA0AF9" w:rsidP="00AF3073">
      <w:r>
        <w:t xml:space="preserve">Att läsa: Nyberg, </w:t>
      </w:r>
      <w:r w:rsidR="00AF3073">
        <w:t>”Den sköna Cunigunda” (1828)</w:t>
      </w:r>
      <w:r w:rsidR="0022784B">
        <w:t xml:space="preserve"> – ”Synd och nåd” (6 varianter av en folk-saga)</w:t>
      </w:r>
      <w:r w:rsidR="00D64D89">
        <w:t xml:space="preserve"> </w:t>
      </w:r>
      <w:r>
        <w:t xml:space="preserve">– </w:t>
      </w:r>
      <w:r w:rsidR="00AF3073">
        <w:t xml:space="preserve">Borgström, ”Euphrosyne </w:t>
      </w:r>
      <w:r>
        <w:t>och bilderna av det kvinnliga” (</w:t>
      </w:r>
      <w:r w:rsidR="00AF3073">
        <w:t>1990</w:t>
      </w:r>
      <w:r>
        <w:t>)</w:t>
      </w:r>
      <w:r w:rsidR="00D64D89">
        <w:t xml:space="preserve"> – </w:t>
      </w:r>
      <w:r w:rsidR="00633583">
        <w:t>Jarvis, ”Feminism and Fairy Tales”</w:t>
      </w:r>
      <w:r w:rsidR="00D64D89">
        <w:t xml:space="preserve"> </w:t>
      </w:r>
      <w:r w:rsidR="00633583">
        <w:t>(2015)</w:t>
      </w:r>
    </w:p>
    <w:p w14:paraId="6CE0B73B" w14:textId="77777777" w:rsidR="00AF3073" w:rsidRDefault="00AF3073"/>
    <w:p w14:paraId="03E25197" w14:textId="0BCC0E3F" w:rsidR="00562B3C" w:rsidRPr="0093654A" w:rsidRDefault="00A33BA6" w:rsidP="00562B3C">
      <w:pPr>
        <w:rPr>
          <w:b/>
        </w:rPr>
      </w:pPr>
      <w:r>
        <w:t>On</w:t>
      </w:r>
      <w:r w:rsidR="007F50E5">
        <w:t xml:space="preserve"> 3</w:t>
      </w:r>
      <w:r w:rsidR="0054172B">
        <w:t>/</w:t>
      </w:r>
      <w:r>
        <w:t>3</w:t>
      </w:r>
      <w:r w:rsidR="00E86745">
        <w:t>,</w:t>
      </w:r>
      <w:r w:rsidR="0054172B">
        <w:t xml:space="preserve"> 10</w:t>
      </w:r>
      <w:r w:rsidR="0054172B" w:rsidRPr="0054172B">
        <w:t>–12</w:t>
      </w:r>
      <w:r w:rsidR="0054172B">
        <w:rPr>
          <w:b/>
        </w:rPr>
        <w:t xml:space="preserve"> </w:t>
      </w:r>
      <w:r w:rsidR="0054172B">
        <w:rPr>
          <w:b/>
        </w:rPr>
        <w:tab/>
      </w:r>
      <w:r w:rsidR="00562B3C">
        <w:rPr>
          <w:b/>
        </w:rPr>
        <w:t xml:space="preserve">H. C. </w:t>
      </w:r>
      <w:r w:rsidR="00562B3C" w:rsidRPr="0093654A">
        <w:rPr>
          <w:b/>
        </w:rPr>
        <w:t xml:space="preserve">Andersen och </w:t>
      </w:r>
      <w:r w:rsidR="00562B3C" w:rsidRPr="0093654A">
        <w:rPr>
          <w:b/>
          <w:i/>
        </w:rPr>
        <w:t>eventyret</w:t>
      </w:r>
    </w:p>
    <w:p w14:paraId="1C60CAC6" w14:textId="77777777" w:rsidR="00562B3C" w:rsidRPr="003E4592" w:rsidRDefault="003E4592" w:rsidP="00562B3C">
      <w:r>
        <w:t>Att läsa:</w:t>
      </w:r>
      <w:r w:rsidR="00562B3C">
        <w:t xml:space="preserve"> Andersen, ”Snödrottningen” (1845) </w:t>
      </w:r>
      <w:r w:rsidR="008F2D46">
        <w:t xml:space="preserve">– </w:t>
      </w:r>
      <w:r w:rsidR="00562B3C">
        <w:t>Nyborg, ”Snedronningen</w:t>
      </w:r>
      <w:r w:rsidR="006709AE">
        <w:t xml:space="preserve">” (1962) –  </w:t>
      </w:r>
      <w:r w:rsidR="00562B3C">
        <w:t>Weitz</w:t>
      </w:r>
      <w:r w:rsidR="007F50E5">
        <w:t>-</w:t>
      </w:r>
      <w:r w:rsidR="00562B3C">
        <w:t>man, ”The World in Pieces: Concepts of Anxiety in H. C</w:t>
      </w:r>
      <w:r>
        <w:t>. Andersen’s ’The Snow Queen’” (</w:t>
      </w:r>
      <w:r w:rsidR="00562B3C">
        <w:t>2007</w:t>
      </w:r>
      <w:r>
        <w:t>)</w:t>
      </w:r>
      <w:r w:rsidR="00562B3C">
        <w:t xml:space="preserve"> </w:t>
      </w:r>
      <w:r>
        <w:t xml:space="preserve">– </w:t>
      </w:r>
      <w:r>
        <w:rPr>
          <w:rFonts w:ascii="Times New Roman" w:hAnsi="Times New Roman" w:cs="Times New Roman"/>
        </w:rPr>
        <w:t>Brennan, ”The Snow Queen” (</w:t>
      </w:r>
      <w:r w:rsidR="00562B3C"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</w:rPr>
        <w:t>)</w:t>
      </w:r>
    </w:p>
    <w:p w14:paraId="49655896" w14:textId="77777777" w:rsidR="007F50E5" w:rsidRDefault="007F50E5"/>
    <w:p w14:paraId="50044AFB" w14:textId="51FFAD72" w:rsidR="003E4592" w:rsidRPr="0093654A" w:rsidRDefault="00A33BA6" w:rsidP="003E4592">
      <w:pPr>
        <w:rPr>
          <w:rFonts w:ascii="Times New Roman" w:hAnsi="Times New Roman" w:cs="Times New Roman"/>
          <w:b/>
        </w:rPr>
      </w:pPr>
      <w:r>
        <w:t>Fr</w:t>
      </w:r>
      <w:r w:rsidR="007F50E5">
        <w:t xml:space="preserve"> </w:t>
      </w:r>
      <w:r>
        <w:t>5</w:t>
      </w:r>
      <w:r w:rsidR="007F50E5">
        <w:t>/</w:t>
      </w:r>
      <w:r>
        <w:t>3</w:t>
      </w:r>
      <w:r w:rsidR="00E86745">
        <w:t>,</w:t>
      </w:r>
      <w:r w:rsidR="0054172B">
        <w:t xml:space="preserve"> 10</w:t>
      </w:r>
      <w:r w:rsidR="0054172B" w:rsidRPr="0054172B">
        <w:t>–12</w:t>
      </w:r>
      <w:r>
        <w:tab/>
      </w:r>
      <w:r w:rsidR="0054172B">
        <w:tab/>
      </w:r>
      <w:r w:rsidR="003E4592" w:rsidRPr="0093654A">
        <w:rPr>
          <w:rFonts w:ascii="Times New Roman" w:hAnsi="Times New Roman" w:cs="Times New Roman"/>
          <w:b/>
        </w:rPr>
        <w:t>Fin-de-siècle och konstsagan</w:t>
      </w:r>
    </w:p>
    <w:p w14:paraId="4FBD6CE1" w14:textId="77777777" w:rsidR="003E4592" w:rsidRPr="00E92C32" w:rsidRDefault="00A97783" w:rsidP="00710BFD">
      <w:pPr>
        <w:rPr>
          <w:rFonts w:ascii="Times New Roman" w:hAnsi="Times New Roman" w:cs="Times New Roman"/>
        </w:rPr>
      </w:pPr>
      <w:r>
        <w:t>Att läsa:</w:t>
      </w:r>
      <w:r w:rsidR="003E4592" w:rsidRPr="008022AC">
        <w:rPr>
          <w:rFonts w:ascii="Times New Roman" w:hAnsi="Times New Roman" w:cs="Times New Roman"/>
        </w:rPr>
        <w:t xml:space="preserve"> Wilde, </w:t>
      </w:r>
      <w:r w:rsidR="003E4592">
        <w:rPr>
          <w:rFonts w:ascii="Times New Roman" w:hAnsi="Times New Roman" w:cs="Times New Roman"/>
        </w:rPr>
        <w:t xml:space="preserve">”The Happy Prince” (1888) &amp; </w:t>
      </w:r>
      <w:r w:rsidR="003E4592" w:rsidRPr="008022AC">
        <w:rPr>
          <w:rFonts w:ascii="Times New Roman" w:hAnsi="Times New Roman" w:cs="Times New Roman"/>
        </w:rPr>
        <w:t>”The Star-Child”</w:t>
      </w:r>
      <w:r w:rsidR="003E4592">
        <w:rPr>
          <w:rFonts w:ascii="Times New Roman" w:hAnsi="Times New Roman" w:cs="Times New Roman"/>
        </w:rPr>
        <w:t xml:space="preserve"> (1891)</w:t>
      </w:r>
      <w:r>
        <w:rPr>
          <w:rFonts w:ascii="Times New Roman" w:hAnsi="Times New Roman" w:cs="Times New Roman"/>
        </w:rPr>
        <w:t xml:space="preserve"> – </w:t>
      </w:r>
      <w:r w:rsidR="003E4592">
        <w:rPr>
          <w:rFonts w:ascii="Times New Roman" w:hAnsi="Times New Roman" w:cs="Times New Roman"/>
        </w:rPr>
        <w:t>Monaghan, ”The Literary Fairy-Tale: A Study of Oscar Wilde’s ’The Happy</w:t>
      </w:r>
      <w:r>
        <w:rPr>
          <w:rFonts w:ascii="Times New Roman" w:hAnsi="Times New Roman" w:cs="Times New Roman"/>
        </w:rPr>
        <w:t xml:space="preserve"> Prince’ and ’The Star-Child’” (</w:t>
      </w:r>
      <w:r w:rsidR="003E4592">
        <w:rPr>
          <w:rFonts w:ascii="Times New Roman" w:hAnsi="Times New Roman" w:cs="Times New Roman"/>
        </w:rPr>
        <w:t>1974</w:t>
      </w:r>
      <w:r>
        <w:rPr>
          <w:rFonts w:ascii="Times New Roman" w:hAnsi="Times New Roman" w:cs="Times New Roman"/>
        </w:rPr>
        <w:t xml:space="preserve">) – </w:t>
      </w:r>
      <w:r w:rsidR="00710BFD" w:rsidRPr="008022AC">
        <w:rPr>
          <w:rFonts w:ascii="Times New Roman" w:hAnsi="Times New Roman" w:cs="Times New Roman"/>
        </w:rPr>
        <w:t>Simonsen</w:t>
      </w:r>
      <w:r w:rsidR="00710BFD">
        <w:rPr>
          <w:rFonts w:ascii="Times New Roman" w:hAnsi="Times New Roman"/>
        </w:rPr>
        <w:t>,</w:t>
      </w:r>
      <w:r w:rsidR="00710BFD">
        <w:rPr>
          <w:rFonts w:ascii="Times New Roman" w:hAnsi="Times New Roman" w:cs="Times New Roman"/>
        </w:rPr>
        <w:t xml:space="preserve"> </w:t>
      </w:r>
      <w:r w:rsidR="00710BFD">
        <w:rPr>
          <w:rFonts w:ascii="Times New Roman" w:hAnsi="Times New Roman"/>
        </w:rPr>
        <w:t>”Dark Avunculate: Shame, Animality, and Queer Development in Oscar Wilde’s ’The Star-Child’” (2014)</w:t>
      </w:r>
    </w:p>
    <w:p w14:paraId="78FA5774" w14:textId="77777777" w:rsidR="00DC45EF" w:rsidRPr="00E342B4" w:rsidRDefault="00DC45EF" w:rsidP="00DC45EF">
      <w:pPr>
        <w:rPr>
          <w:rFonts w:ascii="Times New Roman" w:hAnsi="Times New Roman" w:cs="Times New Roman"/>
        </w:rPr>
      </w:pPr>
    </w:p>
    <w:p w14:paraId="4FB2FD09" w14:textId="18C5BD8F" w:rsidR="00A33BA6" w:rsidRPr="00DC45EF" w:rsidRDefault="00A33BA6" w:rsidP="00A33BA6">
      <w:pPr>
        <w:rPr>
          <w:b/>
        </w:rPr>
      </w:pPr>
      <w:r>
        <w:t>On 10/3, 10</w:t>
      </w:r>
      <w:r w:rsidRPr="0054172B">
        <w:t>–12</w:t>
      </w:r>
      <w:r>
        <w:t>, 13–15</w:t>
      </w:r>
      <w:r>
        <w:tab/>
      </w:r>
      <w:r w:rsidRPr="007B7830">
        <w:rPr>
          <w:b/>
        </w:rPr>
        <w:t>Gruppredovisningar</w:t>
      </w:r>
    </w:p>
    <w:p w14:paraId="20A21E22" w14:textId="74E3B47D" w:rsidR="00A33BA6" w:rsidRDefault="00A33BA6" w:rsidP="00A33BA6">
      <w:r>
        <w:rPr>
          <w:rFonts w:ascii="Times New Roman" w:hAnsi="Times New Roman" w:cs="Times New Roman"/>
        </w:rPr>
        <w:t>Redovisningar av obligatorisk gruppuppgift</w:t>
      </w:r>
      <w:r w:rsidR="00150539">
        <w:rPr>
          <w:rFonts w:ascii="Times New Roman" w:hAnsi="Times New Roman" w:cs="Times New Roman"/>
        </w:rPr>
        <w:t>: analys av valfri saga / sagoanalys av valfri text</w:t>
      </w:r>
      <w:r>
        <w:rPr>
          <w:rFonts w:ascii="Times New Roman" w:hAnsi="Times New Roman" w:cs="Times New Roman"/>
        </w:rPr>
        <w:t>.</w:t>
      </w:r>
    </w:p>
    <w:p w14:paraId="229BD7D0" w14:textId="082020B6" w:rsidR="00A33BA6" w:rsidRDefault="00A33BA6" w:rsidP="00DC45EF">
      <w:pPr>
        <w:rPr>
          <w:rFonts w:ascii="Times New Roman" w:hAnsi="Times New Roman" w:cs="Times New Roman"/>
        </w:rPr>
      </w:pPr>
    </w:p>
    <w:p w14:paraId="62E511F4" w14:textId="77777777" w:rsidR="00150539" w:rsidRPr="0093654A" w:rsidRDefault="00150539" w:rsidP="00150539">
      <w:pPr>
        <w:rPr>
          <w:b/>
        </w:rPr>
      </w:pPr>
      <w:r>
        <w:t>Fr 12/3, 10</w:t>
      </w:r>
      <w:r w:rsidRPr="0054172B">
        <w:t>–12</w:t>
      </w:r>
      <w:r>
        <w:t>,</w:t>
      </w:r>
      <w:r w:rsidRPr="0054172B">
        <w:t xml:space="preserve"> </w:t>
      </w:r>
      <w:r>
        <w:t>H135a</w:t>
      </w:r>
      <w:r>
        <w:rPr>
          <w:b/>
        </w:rPr>
        <w:t xml:space="preserve"> </w:t>
      </w:r>
      <w:r>
        <w:rPr>
          <w:b/>
        </w:rPr>
        <w:tab/>
      </w:r>
      <w:r w:rsidRPr="0093654A">
        <w:rPr>
          <w:b/>
        </w:rPr>
        <w:t>Den modernistiska sagan</w:t>
      </w:r>
    </w:p>
    <w:p w14:paraId="08EEB59B" w14:textId="77777777" w:rsidR="00150539" w:rsidRDefault="00150539" w:rsidP="00150539">
      <w:pPr>
        <w:rPr>
          <w:rFonts w:ascii="Times New Roman" w:hAnsi="Times New Roman" w:cs="Times New Roman"/>
        </w:rPr>
      </w:pPr>
      <w:r>
        <w:t xml:space="preserve">Att läsa: </w:t>
      </w:r>
      <w:r>
        <w:rPr>
          <w:rFonts w:ascii="Times New Roman" w:hAnsi="Times New Roman" w:cs="Times New Roman"/>
        </w:rPr>
        <w:t xml:space="preserve">Lagerkvist, ”Kärleken och döden” (1924) – </w:t>
      </w:r>
      <w:r w:rsidRPr="00E342B4">
        <w:t>Trotzig, ”Ormflickan” (1975)</w:t>
      </w:r>
      <w: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E342B4">
        <w:rPr>
          <w:rFonts w:ascii="Times New Roman" w:hAnsi="Times New Roman" w:cs="Times New Roman"/>
        </w:rPr>
        <w:t>Bak,</w:t>
      </w:r>
    </w:p>
    <w:p w14:paraId="48B9A75E" w14:textId="77777777" w:rsidR="00150539" w:rsidRDefault="00150539" w:rsidP="00150539">
      <w:pPr>
        <w:rPr>
          <w:rFonts w:ascii="Times New Roman" w:hAnsi="Times New Roman"/>
        </w:rPr>
      </w:pPr>
      <w:r w:rsidRPr="00E342B4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Den kluvna kärnan: Läsningar av </w:t>
      </w:r>
      <w:r w:rsidRPr="00E342B4">
        <w:rPr>
          <w:rFonts w:ascii="Times New Roman" w:hAnsi="Times New Roman" w:cs="Times New Roman"/>
        </w:rPr>
        <w:t>Birgitta</w:t>
      </w:r>
      <w:r>
        <w:rPr>
          <w:rFonts w:ascii="Times New Roman" w:hAnsi="Times New Roman" w:cs="Times New Roman"/>
        </w:rPr>
        <w:t xml:space="preserve"> </w:t>
      </w:r>
      <w:r w:rsidRPr="00E342B4">
        <w:rPr>
          <w:rFonts w:ascii="Times New Roman" w:hAnsi="Times New Roman" w:cs="Times New Roman"/>
        </w:rPr>
        <w:t>Trotzigs ’Ormflickan’”</w:t>
      </w:r>
      <w:r>
        <w:rPr>
          <w:rFonts w:ascii="Times New Roman" w:hAnsi="Times New Roman" w:cs="Times New Roman"/>
        </w:rPr>
        <w:t xml:space="preserve"> (2012) </w:t>
      </w:r>
      <w:r>
        <w:t xml:space="preserve">– </w:t>
      </w:r>
      <w:r>
        <w:rPr>
          <w:rFonts w:ascii="Times New Roman" w:hAnsi="Times New Roman" w:cs="Times New Roman"/>
        </w:rPr>
        <w:t xml:space="preserve">Lüthi, ”Depth-lessness” (1947) – </w:t>
      </w:r>
      <w:r>
        <w:rPr>
          <w:rFonts w:ascii="Times New Roman" w:hAnsi="Times New Roman"/>
        </w:rPr>
        <w:t xml:space="preserve">Carter, ”The Company of Wolves” (1979) – Perrault, </w:t>
      </w:r>
      <w:r>
        <w:t>”Lilla Rödhättan</w:t>
      </w:r>
      <w:r>
        <w:rPr>
          <w:rFonts w:ascii="Times New Roman" w:hAnsi="Times New Roman"/>
        </w:rPr>
        <w:t>” (1697)</w:t>
      </w:r>
    </w:p>
    <w:p w14:paraId="5393A9C7" w14:textId="6FC3931F" w:rsidR="00150539" w:rsidRDefault="00150539" w:rsidP="00DC45EF">
      <w:pPr>
        <w:rPr>
          <w:rFonts w:ascii="Times New Roman" w:hAnsi="Times New Roman" w:cs="Times New Roman"/>
        </w:rPr>
      </w:pPr>
    </w:p>
    <w:p w14:paraId="3CEFEFB1" w14:textId="5BCB34A3" w:rsidR="00F31CDE" w:rsidRDefault="00F31CDE" w:rsidP="00DC45EF">
      <w:pPr>
        <w:rPr>
          <w:rFonts w:ascii="Times New Roman" w:hAnsi="Times New Roman" w:cs="Times New Roman"/>
        </w:rPr>
      </w:pPr>
    </w:p>
    <w:p w14:paraId="1DAF3B2A" w14:textId="77777777" w:rsidR="00F31CDE" w:rsidRPr="00310BC1" w:rsidRDefault="00F31CDE" w:rsidP="00DC45EF">
      <w:pPr>
        <w:rPr>
          <w:rFonts w:ascii="Times New Roman" w:hAnsi="Times New Roman" w:cs="Times New Roman"/>
        </w:rPr>
      </w:pPr>
    </w:p>
    <w:p w14:paraId="0277A5BA" w14:textId="4AB00432" w:rsidR="00DC45EF" w:rsidRPr="0093654A" w:rsidRDefault="00150539" w:rsidP="00DC45EF">
      <w:pPr>
        <w:rPr>
          <w:rFonts w:ascii="Times New Roman" w:hAnsi="Times New Roman" w:cs="Times New Roman"/>
          <w:b/>
        </w:rPr>
      </w:pPr>
      <w:r>
        <w:t>Ti</w:t>
      </w:r>
      <w:r w:rsidR="003B3CE4">
        <w:t xml:space="preserve"> </w:t>
      </w:r>
      <w:r>
        <w:t>16</w:t>
      </w:r>
      <w:r w:rsidR="00310BC1">
        <w:t>/3</w:t>
      </w:r>
      <w:r w:rsidR="00E86745">
        <w:t>,</w:t>
      </w:r>
      <w:r w:rsidR="00310BC1">
        <w:t xml:space="preserve"> 10</w:t>
      </w:r>
      <w:r w:rsidR="00310BC1" w:rsidRPr="0054172B">
        <w:t>–12</w:t>
      </w:r>
      <w:r w:rsidR="00310BC1">
        <w:rPr>
          <w:b/>
        </w:rPr>
        <w:t xml:space="preserve"> </w:t>
      </w:r>
      <w:r w:rsidR="00310BC1">
        <w:rPr>
          <w:b/>
        </w:rPr>
        <w:tab/>
      </w:r>
      <w:r w:rsidR="00DC45EF" w:rsidRPr="0093654A">
        <w:rPr>
          <w:rFonts w:ascii="Times New Roman" w:hAnsi="Times New Roman" w:cs="Times New Roman"/>
          <w:b/>
        </w:rPr>
        <w:t>Postmodernt sago</w:t>
      </w:r>
      <w:r w:rsidR="00DC45EF">
        <w:rPr>
          <w:rFonts w:ascii="Times New Roman" w:hAnsi="Times New Roman" w:cs="Times New Roman"/>
          <w:b/>
        </w:rPr>
        <w:t>splitter</w:t>
      </w:r>
    </w:p>
    <w:p w14:paraId="431D88FE" w14:textId="4301E445" w:rsidR="007B7830" w:rsidRDefault="00A53B34" w:rsidP="004900DE">
      <w:pPr>
        <w:rPr>
          <w:rFonts w:ascii="Times New Roman" w:hAnsi="Times New Roman" w:cs="Times New Roman"/>
        </w:rPr>
      </w:pPr>
      <w:r>
        <w:t>Att läsa:</w:t>
      </w:r>
      <w:r w:rsidR="00DC45EF" w:rsidRPr="00E342B4">
        <w:rPr>
          <w:rFonts w:ascii="Times New Roman" w:hAnsi="Times New Roman" w:cs="Times New Roman"/>
        </w:rPr>
        <w:t xml:space="preserve"> Winterson, </w:t>
      </w:r>
      <w:r w:rsidR="00DC45EF" w:rsidRPr="00E342B4">
        <w:rPr>
          <w:rFonts w:ascii="Times New Roman" w:hAnsi="Times New Roman" w:cs="Times New Roman"/>
          <w:i/>
        </w:rPr>
        <w:t>Sexing the Cherry</w:t>
      </w:r>
      <w:r w:rsidR="000619D8">
        <w:rPr>
          <w:rFonts w:ascii="Times New Roman" w:hAnsi="Times New Roman" w:cs="Times New Roman"/>
        </w:rPr>
        <w:t xml:space="preserve"> (1989) – </w:t>
      </w:r>
      <w:r w:rsidR="00DC45EF" w:rsidRPr="00E342B4">
        <w:rPr>
          <w:rFonts w:ascii="Times New Roman" w:hAnsi="Times New Roman" w:cs="Times New Roman"/>
        </w:rPr>
        <w:t xml:space="preserve">Grimm, ”De </w:t>
      </w:r>
      <w:r w:rsidR="00DC45EF">
        <w:rPr>
          <w:rFonts w:ascii="Times New Roman" w:hAnsi="Times New Roman" w:cs="Times New Roman"/>
        </w:rPr>
        <w:t>utdansade skorna</w:t>
      </w:r>
      <w:r w:rsidR="00DC45EF" w:rsidRPr="00E342B4">
        <w:rPr>
          <w:rFonts w:ascii="Times New Roman" w:hAnsi="Times New Roman" w:cs="Times New Roman"/>
        </w:rPr>
        <w:t>”</w:t>
      </w:r>
      <w:r w:rsidR="000619D8">
        <w:rPr>
          <w:rFonts w:ascii="Times New Roman" w:hAnsi="Times New Roman" w:cs="Times New Roman"/>
        </w:rPr>
        <w:t xml:space="preserve"> (1815) – </w:t>
      </w:r>
      <w:r w:rsidR="00DC45EF" w:rsidRPr="00E342B4">
        <w:rPr>
          <w:rFonts w:ascii="Times New Roman" w:hAnsi="Times New Roman" w:cs="Times New Roman"/>
        </w:rPr>
        <w:t>Makinen, ”Theorizing Fairy-Tale Fictio</w:t>
      </w:r>
      <w:r w:rsidR="004900DE">
        <w:rPr>
          <w:rFonts w:ascii="Times New Roman" w:hAnsi="Times New Roman" w:cs="Times New Roman"/>
        </w:rPr>
        <w:t>n: Rea</w:t>
      </w:r>
      <w:r w:rsidR="006709AE">
        <w:rPr>
          <w:rFonts w:ascii="Times New Roman" w:hAnsi="Times New Roman" w:cs="Times New Roman"/>
        </w:rPr>
        <w:t>ding Jeanette Winterson” (2008)</w:t>
      </w:r>
      <w:r w:rsidR="00AF59D1">
        <w:rPr>
          <w:rFonts w:ascii="Times New Roman" w:hAnsi="Times New Roman" w:cs="Times New Roman"/>
        </w:rPr>
        <w:t xml:space="preserve"> – </w:t>
      </w:r>
      <w:r w:rsidR="00AF59D1" w:rsidRPr="00385C26">
        <w:t>Andrievskikh, ”The Taste of Fairy Tale</w:t>
      </w:r>
      <w:r w:rsidR="00AF59D1">
        <w:t>”</w:t>
      </w:r>
      <w:r w:rsidR="00AF59D1">
        <w:rPr>
          <w:rFonts w:ascii="Times New Roman" w:hAnsi="Times New Roman" w:cs="Times New Roman"/>
        </w:rPr>
        <w:t xml:space="preserve"> (2015)</w:t>
      </w:r>
    </w:p>
    <w:p w14:paraId="5F1D497F" w14:textId="77777777" w:rsidR="007F50E5" w:rsidRDefault="007F50E5" w:rsidP="007B7830"/>
    <w:p w14:paraId="01997A16" w14:textId="05DF3C1D" w:rsidR="007B7830" w:rsidRPr="008053D6" w:rsidRDefault="00150539" w:rsidP="007B7830">
      <w:pPr>
        <w:rPr>
          <w:rFonts w:ascii="Times New Roman" w:hAnsi="Times New Roman" w:cs="Times New Roman"/>
          <w:b/>
        </w:rPr>
      </w:pPr>
      <w:r>
        <w:t>To</w:t>
      </w:r>
      <w:r w:rsidR="003B3CE4">
        <w:t xml:space="preserve"> </w:t>
      </w:r>
      <w:r>
        <w:t>18</w:t>
      </w:r>
      <w:r w:rsidR="007B7830">
        <w:t>/3, 10</w:t>
      </w:r>
      <w:r w:rsidR="007B7830" w:rsidRPr="0054172B">
        <w:t>–12</w:t>
      </w:r>
      <w:r w:rsidR="007B7830">
        <w:rPr>
          <w:b/>
        </w:rPr>
        <w:t xml:space="preserve"> </w:t>
      </w:r>
      <w:r w:rsidR="007B7830">
        <w:rPr>
          <w:b/>
        </w:rPr>
        <w:tab/>
      </w:r>
      <w:r w:rsidR="007B7830">
        <w:rPr>
          <w:rFonts w:ascii="Times New Roman" w:hAnsi="Times New Roman" w:cs="Times New Roman"/>
          <w:b/>
        </w:rPr>
        <w:t>Sagan som serie – serien som saga</w:t>
      </w:r>
    </w:p>
    <w:p w14:paraId="77ED5583" w14:textId="7C8559BE" w:rsidR="007B7830" w:rsidRPr="00E342B4" w:rsidRDefault="007B7830" w:rsidP="004900DE">
      <w:pPr>
        <w:rPr>
          <w:rFonts w:ascii="Times New Roman" w:hAnsi="Times New Roman" w:cs="Times New Roman"/>
        </w:rPr>
      </w:pPr>
      <w:r>
        <w:t>Att läsa:</w:t>
      </w:r>
      <w:r w:rsidRPr="008022AC">
        <w:rPr>
          <w:rFonts w:ascii="Times New Roman" w:hAnsi="Times New Roman" w:cs="Times New Roman"/>
        </w:rPr>
        <w:t xml:space="preserve"> </w:t>
      </w:r>
      <w:r w:rsidRPr="00E342B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agerlöf, ”En bortbyting” (1908) – </w:t>
      </w:r>
      <w:r w:rsidRPr="00E342B4">
        <w:rPr>
          <w:rFonts w:ascii="Times New Roman" w:hAnsi="Times New Roman" w:cs="Times New Roman"/>
        </w:rPr>
        <w:t>Lagerlöf</w:t>
      </w:r>
      <w:r>
        <w:rPr>
          <w:rFonts w:ascii="Times New Roman" w:hAnsi="Times New Roman" w:cs="Times New Roman"/>
        </w:rPr>
        <w:t xml:space="preserve"> &amp; </w:t>
      </w:r>
      <w:r w:rsidRPr="00E342B4">
        <w:rPr>
          <w:rFonts w:ascii="Times New Roman" w:hAnsi="Times New Roman" w:cs="Times New Roman"/>
          <w:bCs/>
        </w:rPr>
        <w:t>Östergren</w:t>
      </w:r>
      <w:r w:rsidRPr="00E342B4">
        <w:rPr>
          <w:rFonts w:ascii="Times New Roman" w:hAnsi="Times New Roman" w:cs="Times New Roman"/>
        </w:rPr>
        <w:t xml:space="preserve">, </w:t>
      </w:r>
      <w:r w:rsidRPr="00E342B4">
        <w:rPr>
          <w:rFonts w:ascii="Times New Roman" w:hAnsi="Times New Roman" w:cs="Times New Roman"/>
          <w:i/>
        </w:rPr>
        <w:t>Bortbytingen</w:t>
      </w:r>
      <w:r>
        <w:rPr>
          <w:rFonts w:ascii="Times New Roman" w:hAnsi="Times New Roman" w:cs="Times New Roman"/>
        </w:rPr>
        <w:t xml:space="preserve"> </w:t>
      </w:r>
      <w:r w:rsidRPr="00E342B4">
        <w:rPr>
          <w:rFonts w:ascii="Times New Roman" w:hAnsi="Times New Roman" w:cs="Times New Roman"/>
        </w:rPr>
        <w:t>(2014)</w:t>
      </w:r>
      <w:r>
        <w:rPr>
          <w:rFonts w:ascii="Times New Roman" w:hAnsi="Times New Roman" w:cs="Times New Roman"/>
        </w:rPr>
        <w:t xml:space="preserve"> – Biller, </w:t>
      </w:r>
      <w:r w:rsidRPr="006C4163">
        <w:rPr>
          <w:i/>
        </w:rPr>
        <w:t>Om någon vrålar i skogen</w:t>
      </w:r>
      <w:r>
        <w:rPr>
          <w:rFonts w:ascii="Times New Roman" w:hAnsi="Times New Roman" w:cs="Times New Roman"/>
        </w:rPr>
        <w:t xml:space="preserve"> (2010) – Ernst, </w:t>
      </w:r>
      <w:r w:rsidR="000B7B3F">
        <w:t xml:space="preserve">”Serieskapande som läkande kraft. Malin Billers onda saga” </w:t>
      </w:r>
      <w:r>
        <w:t>(2017)</w:t>
      </w:r>
      <w:r w:rsidR="00A33BA6">
        <w:t xml:space="preserve">. </w:t>
      </w:r>
      <w:r w:rsidR="00A33BA6" w:rsidRPr="00310BC1">
        <w:rPr>
          <w:rFonts w:ascii="Times New Roman" w:hAnsi="Times New Roman" w:cs="Times New Roman"/>
        </w:rPr>
        <w:t>Utlämning av hemtentamen</w:t>
      </w:r>
      <w:r w:rsidR="00A33BA6">
        <w:rPr>
          <w:rFonts w:ascii="Times New Roman" w:hAnsi="Times New Roman" w:cs="Times New Roman"/>
        </w:rPr>
        <w:t>.</w:t>
      </w:r>
    </w:p>
    <w:p w14:paraId="6C243AC1" w14:textId="77777777" w:rsidR="00DC45EF" w:rsidRDefault="00DC45EF"/>
    <w:p w14:paraId="44EEDD46" w14:textId="0EDD9513" w:rsidR="003B1A7F" w:rsidRDefault="00150539">
      <w:pPr>
        <w:rPr>
          <w:rFonts w:ascii="Times New Roman" w:hAnsi="Times New Roman" w:cs="Times New Roman"/>
        </w:rPr>
      </w:pPr>
      <w:r>
        <w:t>Ti</w:t>
      </w:r>
      <w:r w:rsidR="003B3CE4">
        <w:t xml:space="preserve"> </w:t>
      </w:r>
      <w:r>
        <w:t>23</w:t>
      </w:r>
      <w:r w:rsidR="00F162F6">
        <w:t>/3 1</w:t>
      </w:r>
      <w:r w:rsidR="004652E0">
        <w:t>5</w:t>
      </w:r>
      <w:r w:rsidR="00310BC1">
        <w:t>.00</w:t>
      </w:r>
      <w:r w:rsidR="00815B61" w:rsidRPr="00815B61">
        <w:rPr>
          <w:rFonts w:ascii="Times New Roman" w:hAnsi="Times New Roman" w:cs="Times New Roman"/>
          <w:b/>
        </w:rPr>
        <w:t xml:space="preserve"> </w:t>
      </w:r>
      <w:r w:rsidR="00310BC1">
        <w:rPr>
          <w:rFonts w:ascii="Times New Roman" w:hAnsi="Times New Roman" w:cs="Times New Roman"/>
          <w:b/>
        </w:rPr>
        <w:tab/>
      </w:r>
      <w:r w:rsidR="00815B61" w:rsidRPr="00815B61">
        <w:rPr>
          <w:rFonts w:ascii="Times New Roman" w:hAnsi="Times New Roman" w:cs="Times New Roman"/>
          <w:b/>
        </w:rPr>
        <w:t>Inlämning av hemtentamen</w:t>
      </w:r>
    </w:p>
    <w:p w14:paraId="1AAB9448" w14:textId="2BAF7D7B" w:rsidR="00F162F6" w:rsidRPr="00F162F6" w:rsidRDefault="00F16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Hemtentamen </w:t>
      </w:r>
      <w:r w:rsidR="009309DB">
        <w:rPr>
          <w:rFonts w:ascii="Times New Roman" w:hAnsi="Times New Roman" w:cs="Times New Roman"/>
        </w:rPr>
        <w:t xml:space="preserve">mejlas till </w:t>
      </w:r>
      <w:hyperlink r:id="rId6" w:history="1">
        <w:r w:rsidR="009309DB" w:rsidRPr="0021066C">
          <w:rPr>
            <w:rStyle w:val="Hyperlnk"/>
          </w:rPr>
          <w:t>erik.zillen@litt.lu.se</w:t>
        </w:r>
      </w:hyperlink>
      <w:r w:rsidR="009309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senast kl. 1</w:t>
      </w:r>
      <w:r w:rsidR="004652E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.00.</w:t>
      </w:r>
    </w:p>
    <w:sectPr w:rsidR="00F162F6" w:rsidRPr="00F162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8F15D" w14:textId="77777777" w:rsidR="00AB79FB" w:rsidRDefault="00AB79FB" w:rsidP="00F8338F">
      <w:r>
        <w:separator/>
      </w:r>
    </w:p>
  </w:endnote>
  <w:endnote w:type="continuationSeparator" w:id="0">
    <w:p w14:paraId="4BD3FF82" w14:textId="77777777" w:rsidR="00AB79FB" w:rsidRDefault="00AB79FB" w:rsidP="00F8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6404901"/>
      <w:docPartObj>
        <w:docPartGallery w:val="Page Numbers (Bottom of Page)"/>
        <w:docPartUnique/>
      </w:docPartObj>
    </w:sdtPr>
    <w:sdtEndPr/>
    <w:sdtContent>
      <w:p w14:paraId="2C0462B5" w14:textId="77777777" w:rsidR="00F8338F" w:rsidRDefault="00F8338F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9DB">
          <w:t>2</w:t>
        </w:r>
        <w:r>
          <w:fldChar w:fldCharType="end"/>
        </w:r>
      </w:p>
    </w:sdtContent>
  </w:sdt>
  <w:p w14:paraId="3F4B93E5" w14:textId="77777777" w:rsidR="00F8338F" w:rsidRDefault="00F833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24CCB" w14:textId="77777777" w:rsidR="00AB79FB" w:rsidRDefault="00AB79FB" w:rsidP="00F8338F">
      <w:r>
        <w:separator/>
      </w:r>
    </w:p>
  </w:footnote>
  <w:footnote w:type="continuationSeparator" w:id="0">
    <w:p w14:paraId="6D0913B2" w14:textId="77777777" w:rsidR="00AB79FB" w:rsidRDefault="00AB79FB" w:rsidP="00F83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BA"/>
    <w:rsid w:val="00002847"/>
    <w:rsid w:val="00006848"/>
    <w:rsid w:val="000144A0"/>
    <w:rsid w:val="00024AF7"/>
    <w:rsid w:val="000275CA"/>
    <w:rsid w:val="000376D6"/>
    <w:rsid w:val="00041317"/>
    <w:rsid w:val="000560E8"/>
    <w:rsid w:val="000619D8"/>
    <w:rsid w:val="00065433"/>
    <w:rsid w:val="00096080"/>
    <w:rsid w:val="000A7E88"/>
    <w:rsid w:val="000B38CD"/>
    <w:rsid w:val="000B7B3F"/>
    <w:rsid w:val="000C3D0B"/>
    <w:rsid w:val="001078A9"/>
    <w:rsid w:val="00125DE8"/>
    <w:rsid w:val="00134D7D"/>
    <w:rsid w:val="00142037"/>
    <w:rsid w:val="00144C13"/>
    <w:rsid w:val="00150539"/>
    <w:rsid w:val="0015127D"/>
    <w:rsid w:val="00176070"/>
    <w:rsid w:val="0018667B"/>
    <w:rsid w:val="001A447B"/>
    <w:rsid w:val="001A542C"/>
    <w:rsid w:val="001A7E7A"/>
    <w:rsid w:val="001B1B7B"/>
    <w:rsid w:val="001E238D"/>
    <w:rsid w:val="001F3C9D"/>
    <w:rsid w:val="001F43F2"/>
    <w:rsid w:val="00211941"/>
    <w:rsid w:val="00213C87"/>
    <w:rsid w:val="0022137A"/>
    <w:rsid w:val="0022784B"/>
    <w:rsid w:val="00233322"/>
    <w:rsid w:val="00253853"/>
    <w:rsid w:val="002654EA"/>
    <w:rsid w:val="00270951"/>
    <w:rsid w:val="00287F4B"/>
    <w:rsid w:val="002A6DFA"/>
    <w:rsid w:val="002B31E0"/>
    <w:rsid w:val="002B7646"/>
    <w:rsid w:val="002C293B"/>
    <w:rsid w:val="002C5F9A"/>
    <w:rsid w:val="002E1AB9"/>
    <w:rsid w:val="002E4EAE"/>
    <w:rsid w:val="00301352"/>
    <w:rsid w:val="00303E15"/>
    <w:rsid w:val="00310BC1"/>
    <w:rsid w:val="00333078"/>
    <w:rsid w:val="00334CBA"/>
    <w:rsid w:val="00340936"/>
    <w:rsid w:val="003457D2"/>
    <w:rsid w:val="00351598"/>
    <w:rsid w:val="003B1A7F"/>
    <w:rsid w:val="003B350C"/>
    <w:rsid w:val="003B3CE4"/>
    <w:rsid w:val="003C4608"/>
    <w:rsid w:val="003C4B13"/>
    <w:rsid w:val="003C6F9C"/>
    <w:rsid w:val="003E0552"/>
    <w:rsid w:val="003E0AD1"/>
    <w:rsid w:val="003E4592"/>
    <w:rsid w:val="00424C7A"/>
    <w:rsid w:val="004334AD"/>
    <w:rsid w:val="004652E0"/>
    <w:rsid w:val="00465DD6"/>
    <w:rsid w:val="00470388"/>
    <w:rsid w:val="004746A4"/>
    <w:rsid w:val="004900DE"/>
    <w:rsid w:val="004F7C7C"/>
    <w:rsid w:val="0050425C"/>
    <w:rsid w:val="00522F11"/>
    <w:rsid w:val="00534E53"/>
    <w:rsid w:val="0054172B"/>
    <w:rsid w:val="005424C6"/>
    <w:rsid w:val="005427EC"/>
    <w:rsid w:val="00562B3C"/>
    <w:rsid w:val="005663CC"/>
    <w:rsid w:val="00583CAA"/>
    <w:rsid w:val="00597073"/>
    <w:rsid w:val="005A088D"/>
    <w:rsid w:val="005A5885"/>
    <w:rsid w:val="005B2BA7"/>
    <w:rsid w:val="005B48F9"/>
    <w:rsid w:val="005C06AF"/>
    <w:rsid w:val="005C0979"/>
    <w:rsid w:val="005D1D25"/>
    <w:rsid w:val="006012A1"/>
    <w:rsid w:val="00620504"/>
    <w:rsid w:val="00633583"/>
    <w:rsid w:val="006709AE"/>
    <w:rsid w:val="00691EDC"/>
    <w:rsid w:val="006A531A"/>
    <w:rsid w:val="006B7301"/>
    <w:rsid w:val="006D4D81"/>
    <w:rsid w:val="006F4940"/>
    <w:rsid w:val="00710BFD"/>
    <w:rsid w:val="00725BCE"/>
    <w:rsid w:val="00745E2B"/>
    <w:rsid w:val="0076654E"/>
    <w:rsid w:val="00790754"/>
    <w:rsid w:val="007B20B3"/>
    <w:rsid w:val="007B53CA"/>
    <w:rsid w:val="007B7830"/>
    <w:rsid w:val="007F50E5"/>
    <w:rsid w:val="008022AC"/>
    <w:rsid w:val="00804BC5"/>
    <w:rsid w:val="008053D6"/>
    <w:rsid w:val="008141C5"/>
    <w:rsid w:val="00815B61"/>
    <w:rsid w:val="00824876"/>
    <w:rsid w:val="00844BE1"/>
    <w:rsid w:val="008607A2"/>
    <w:rsid w:val="00861C17"/>
    <w:rsid w:val="00863A14"/>
    <w:rsid w:val="00865733"/>
    <w:rsid w:val="00872BEC"/>
    <w:rsid w:val="00885ABD"/>
    <w:rsid w:val="00886A00"/>
    <w:rsid w:val="008A49A6"/>
    <w:rsid w:val="008A6DEC"/>
    <w:rsid w:val="008B52D7"/>
    <w:rsid w:val="008B64B4"/>
    <w:rsid w:val="008E11A2"/>
    <w:rsid w:val="008E3ECF"/>
    <w:rsid w:val="008F2D46"/>
    <w:rsid w:val="008F7754"/>
    <w:rsid w:val="0091030D"/>
    <w:rsid w:val="00913697"/>
    <w:rsid w:val="009309DB"/>
    <w:rsid w:val="0093654A"/>
    <w:rsid w:val="00946496"/>
    <w:rsid w:val="0096447B"/>
    <w:rsid w:val="00973EF5"/>
    <w:rsid w:val="009F0B8E"/>
    <w:rsid w:val="00A21AA9"/>
    <w:rsid w:val="00A33BA6"/>
    <w:rsid w:val="00A47231"/>
    <w:rsid w:val="00A53B34"/>
    <w:rsid w:val="00A84A80"/>
    <w:rsid w:val="00A97783"/>
    <w:rsid w:val="00AA7CE3"/>
    <w:rsid w:val="00AB79FB"/>
    <w:rsid w:val="00AC7CB5"/>
    <w:rsid w:val="00AD7CB3"/>
    <w:rsid w:val="00AF3073"/>
    <w:rsid w:val="00AF59D1"/>
    <w:rsid w:val="00B003A3"/>
    <w:rsid w:val="00B13175"/>
    <w:rsid w:val="00B16146"/>
    <w:rsid w:val="00B3538B"/>
    <w:rsid w:val="00B5312E"/>
    <w:rsid w:val="00B71D13"/>
    <w:rsid w:val="00B76D03"/>
    <w:rsid w:val="00BC267F"/>
    <w:rsid w:val="00BD32BF"/>
    <w:rsid w:val="00BF78CC"/>
    <w:rsid w:val="00BF7DCE"/>
    <w:rsid w:val="00C163D8"/>
    <w:rsid w:val="00C243CB"/>
    <w:rsid w:val="00C476C2"/>
    <w:rsid w:val="00C64EEB"/>
    <w:rsid w:val="00C80EF9"/>
    <w:rsid w:val="00CA0AF9"/>
    <w:rsid w:val="00CA7EE3"/>
    <w:rsid w:val="00CC40D1"/>
    <w:rsid w:val="00CD0923"/>
    <w:rsid w:val="00CD675E"/>
    <w:rsid w:val="00CE69A1"/>
    <w:rsid w:val="00D0106B"/>
    <w:rsid w:val="00D12390"/>
    <w:rsid w:val="00D17A0E"/>
    <w:rsid w:val="00D47E60"/>
    <w:rsid w:val="00D55A7A"/>
    <w:rsid w:val="00D64D89"/>
    <w:rsid w:val="00D6523E"/>
    <w:rsid w:val="00D83A28"/>
    <w:rsid w:val="00D96355"/>
    <w:rsid w:val="00DC45EF"/>
    <w:rsid w:val="00DF5D87"/>
    <w:rsid w:val="00DF73B6"/>
    <w:rsid w:val="00E16C09"/>
    <w:rsid w:val="00E342B4"/>
    <w:rsid w:val="00E4208F"/>
    <w:rsid w:val="00E548C6"/>
    <w:rsid w:val="00E85530"/>
    <w:rsid w:val="00E86745"/>
    <w:rsid w:val="00E92C32"/>
    <w:rsid w:val="00EA02D0"/>
    <w:rsid w:val="00EA2AD3"/>
    <w:rsid w:val="00EB0216"/>
    <w:rsid w:val="00EC0578"/>
    <w:rsid w:val="00EC0B33"/>
    <w:rsid w:val="00F07A7C"/>
    <w:rsid w:val="00F12AC5"/>
    <w:rsid w:val="00F13E7D"/>
    <w:rsid w:val="00F162F6"/>
    <w:rsid w:val="00F30193"/>
    <w:rsid w:val="00F31CDE"/>
    <w:rsid w:val="00F610D1"/>
    <w:rsid w:val="00F8338F"/>
    <w:rsid w:val="00F84AFF"/>
    <w:rsid w:val="00FC547A"/>
    <w:rsid w:val="00FC77FA"/>
    <w:rsid w:val="00FD064B"/>
    <w:rsid w:val="00FD4001"/>
    <w:rsid w:val="00FF07E6"/>
    <w:rsid w:val="00FF33AB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5344"/>
  <w15:docId w15:val="{B1A4792B-B01B-45B9-BD3C-7BE9B0D5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Theme="minorEastAsia" w:hAnsi="Times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Rubrik1">
    <w:name w:val="heading 1"/>
    <w:basedOn w:val="Normal"/>
    <w:link w:val="Rubrik1Char"/>
    <w:uiPriority w:val="9"/>
    <w:qFormat/>
    <w:rsid w:val="000C3D0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22F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3D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basedOn w:val="Standardstycketeckensnitt"/>
    <w:rsid w:val="00213C87"/>
  </w:style>
  <w:style w:type="character" w:customStyle="1" w:styleId="Underrubrik1">
    <w:name w:val="Underrubrik1"/>
    <w:basedOn w:val="Standardstycketeckensnitt"/>
    <w:rsid w:val="00213C87"/>
  </w:style>
  <w:style w:type="paragraph" w:customStyle="1" w:styleId="Body4">
    <w:name w:val="Body 4"/>
    <w:basedOn w:val="Normal"/>
    <w:qFormat/>
    <w:rsid w:val="00C80EF9"/>
    <w:pPr>
      <w:spacing w:after="120" w:line="300" w:lineRule="exact"/>
      <w:ind w:left="567" w:hanging="567"/>
    </w:pPr>
    <w:rPr>
      <w:rFonts w:eastAsia="Times" w:cs="Times New Roman"/>
      <w:noProof w:val="0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522F11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styleId="Hyperlnk">
    <w:name w:val="Hyperlink"/>
    <w:basedOn w:val="Standardstycketeckensnitt"/>
    <w:uiPriority w:val="99"/>
    <w:unhideWhenUsed/>
    <w:rsid w:val="00522F11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522F11"/>
    <w:rPr>
      <w:b/>
      <w:bCs/>
    </w:rPr>
  </w:style>
  <w:style w:type="character" w:styleId="Betoning">
    <w:name w:val="Emphasis"/>
    <w:basedOn w:val="Standardstycketeckensnitt"/>
    <w:uiPriority w:val="20"/>
    <w:qFormat/>
    <w:rsid w:val="00872BEC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8022AC"/>
    <w:rPr>
      <w:color w:val="800080" w:themeColor="followedHyperlink"/>
      <w:u w:val="single"/>
    </w:rPr>
  </w:style>
  <w:style w:type="character" w:customStyle="1" w:styleId="displayfields">
    <w:name w:val="displayfields"/>
    <w:basedOn w:val="Standardstycketeckensnitt"/>
    <w:rsid w:val="0093654A"/>
  </w:style>
  <w:style w:type="paragraph" w:styleId="Ballongtext">
    <w:name w:val="Balloon Text"/>
    <w:basedOn w:val="Normal"/>
    <w:link w:val="BallongtextChar"/>
    <w:uiPriority w:val="99"/>
    <w:semiHidden/>
    <w:unhideWhenUsed/>
    <w:rsid w:val="0004131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1317"/>
    <w:rPr>
      <w:rFonts w:ascii="Tahoma" w:hAnsi="Tahoma" w:cs="Tahoma"/>
      <w:noProof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8338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8338F"/>
    <w:rPr>
      <w:noProof/>
    </w:rPr>
  </w:style>
  <w:style w:type="paragraph" w:styleId="Sidfot">
    <w:name w:val="footer"/>
    <w:basedOn w:val="Normal"/>
    <w:link w:val="SidfotChar"/>
    <w:uiPriority w:val="99"/>
    <w:unhideWhenUsed/>
    <w:rsid w:val="00F8338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8338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k.zillen@litt.lu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Zillén</dc:creator>
  <cp:lastModifiedBy>Microsoft Office User</cp:lastModifiedBy>
  <cp:revision>2</cp:revision>
  <cp:lastPrinted>2016-11-11T12:13:00Z</cp:lastPrinted>
  <dcterms:created xsi:type="dcterms:W3CDTF">2021-01-17T10:14:00Z</dcterms:created>
  <dcterms:modified xsi:type="dcterms:W3CDTF">2021-01-17T10:14:00Z</dcterms:modified>
</cp:coreProperties>
</file>