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>Lunds universitet</w:t>
      </w:r>
    </w:p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>Språk och litteraturcentrum</w:t>
      </w:r>
    </w:p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>Litteraturvetenskap</w:t>
      </w:r>
    </w:p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C11" w:rsidRPr="00A60F64" w:rsidRDefault="00A60F64" w:rsidP="00134578">
      <w:pPr>
        <w:pStyle w:val="Rubrik1"/>
      </w:pPr>
      <w:r>
        <w:t>Litteraturlista LIVK 10 (61–</w:t>
      </w:r>
      <w:r w:rsidR="00912C11" w:rsidRPr="00A60F64">
        <w:t>90 hp)</w:t>
      </w:r>
    </w:p>
    <w:p w:rsidR="00912C11" w:rsidRPr="00134578" w:rsidRDefault="00912C11" w:rsidP="00134578">
      <w:pPr>
        <w:pStyle w:val="Rubrik3"/>
      </w:pPr>
      <w:r w:rsidRPr="00134578">
        <w:t>Delkurs 2. Litteraturteoretisk och metodisk tillämpning (7, 5 hp)</w:t>
      </w:r>
      <w:r w:rsidR="00256F4C" w:rsidRPr="00134578">
        <w:t xml:space="preserve"> VT 2015</w:t>
      </w:r>
    </w:p>
    <w:p w:rsidR="005B1189" w:rsidRDefault="005B1189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89" w:rsidRPr="00134578" w:rsidRDefault="005B1189" w:rsidP="005B11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4578">
        <w:rPr>
          <w:rFonts w:ascii="Times New Roman" w:hAnsi="Times New Roman" w:cs="Times New Roman"/>
          <w:b/>
          <w:sz w:val="24"/>
          <w:szCs w:val="24"/>
          <w:lang w:val="en-US"/>
        </w:rPr>
        <w:t>Skönlitteratur</w:t>
      </w:r>
    </w:p>
    <w:p w:rsidR="005B1189" w:rsidRDefault="005B1189" w:rsidP="005B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1189" w:rsidRDefault="005B1189" w:rsidP="00134578">
      <w:pPr>
        <w:spacing w:after="0" w:line="240" w:lineRule="auto"/>
        <w:rPr>
          <w:rFonts w:ascii="Times New Roman" w:eastAsiaTheme="minorEastAsia" w:hAnsi="Times New Roman" w:cs="Times New Roman"/>
          <w:color w:val="343434"/>
          <w:sz w:val="24"/>
          <w:szCs w:val="24"/>
          <w:lang w:eastAsia="zh-CN"/>
        </w:rPr>
      </w:pP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Achebe, Chinua, </w:t>
      </w:r>
      <w:r w:rsidRPr="00A60F64">
        <w:rPr>
          <w:rFonts w:ascii="Times New Roman" w:hAnsi="Times New Roman" w:cs="Times New Roman"/>
          <w:i/>
          <w:sz w:val="24"/>
          <w:szCs w:val="24"/>
          <w:lang w:val="en-US"/>
        </w:rPr>
        <w:t>Allt går sönder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, 3. Utg., övers. Ebbe Linde, Tranan: Stockholm 2014, </w:t>
      </w:r>
      <w:r w:rsidRPr="00A60F64">
        <w:rPr>
          <w:rFonts w:ascii="Times New Roman" w:eastAsiaTheme="minorEastAsia" w:hAnsi="Times New Roman" w:cs="Times New Roman"/>
          <w:color w:val="343434"/>
          <w:sz w:val="24"/>
          <w:szCs w:val="24"/>
          <w:lang w:eastAsia="zh-CN"/>
        </w:rPr>
        <w:t>ISBN 978-91-87179-52-5 (259 s.)</w:t>
      </w:r>
    </w:p>
    <w:p w:rsidR="00134578" w:rsidRPr="00134578" w:rsidRDefault="00134578" w:rsidP="001345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1189" w:rsidRPr="00A60F64" w:rsidRDefault="005B1189" w:rsidP="005B1189">
      <w:pPr>
        <w:pStyle w:val="Kommentarer"/>
        <w:rPr>
          <w:rFonts w:ascii="Times New Roman" w:hAnsi="Times New Roman" w:cs="Times New Roman"/>
        </w:rPr>
      </w:pPr>
      <w:r w:rsidRPr="00A60F64">
        <w:rPr>
          <w:rFonts w:ascii="Times New Roman" w:hAnsi="Times New Roman" w:cs="Times New Roman"/>
        </w:rPr>
        <w:t xml:space="preserve">Boccaccio, Giovanni, ”Femte dagen. Nionde berättelsen” (”Falken”) i </w:t>
      </w:r>
      <w:r w:rsidRPr="00A60F64">
        <w:rPr>
          <w:rFonts w:ascii="Times New Roman" w:hAnsi="Times New Roman" w:cs="Times New Roman"/>
          <w:i/>
        </w:rPr>
        <w:t>Decamerone</w:t>
      </w:r>
      <w:r w:rsidRPr="00A60F64">
        <w:rPr>
          <w:rFonts w:ascii="Times New Roman" w:hAnsi="Times New Roman" w:cs="Times New Roman"/>
        </w:rPr>
        <w:t>, Stockholm 1977, ISBN 91-37-03155-4</w:t>
      </w:r>
    </w:p>
    <w:p w:rsidR="005B1189" w:rsidRPr="00A60F64" w:rsidRDefault="005B1189" w:rsidP="005B11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 xml:space="preserve">Conrad, Joseph, </w:t>
      </w:r>
      <w:r w:rsidRPr="00A60F64">
        <w:rPr>
          <w:rFonts w:ascii="Times New Roman" w:hAnsi="Times New Roman" w:cs="Times New Roman"/>
          <w:i/>
          <w:sz w:val="24"/>
          <w:szCs w:val="24"/>
        </w:rPr>
        <w:t xml:space="preserve">Mörkrets hjärta, </w:t>
      </w:r>
      <w:r w:rsidRPr="00A60F64">
        <w:rPr>
          <w:rFonts w:ascii="Times New Roman" w:hAnsi="Times New Roman" w:cs="Times New Roman"/>
          <w:sz w:val="24"/>
          <w:szCs w:val="24"/>
        </w:rPr>
        <w:t>övers. Margaretha Odelberg,</w:t>
      </w:r>
      <w:r w:rsidRPr="00A60F6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F64">
        <w:rPr>
          <w:rFonts w:ascii="Times New Roman" w:hAnsi="Times New Roman" w:cs="Times New Roman"/>
          <w:sz w:val="24"/>
          <w:szCs w:val="24"/>
        </w:rPr>
        <w:t>Wahlström &amp; Widstrand: Stockholm 1983 eller senare ISBN 91-46-14289-4 (122 s.)</w:t>
      </w:r>
    </w:p>
    <w:p w:rsidR="005B1189" w:rsidRDefault="005B1189" w:rsidP="005B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1189" w:rsidRDefault="005B1189" w:rsidP="005B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Mansfield, Katherine, ”Trädgårdsfesten”, i </w:t>
      </w:r>
      <w:r w:rsidRPr="00A60F64">
        <w:rPr>
          <w:rFonts w:ascii="Times New Roman" w:hAnsi="Times New Roman" w:cs="Times New Roman"/>
          <w:i/>
          <w:sz w:val="24"/>
          <w:szCs w:val="24"/>
          <w:lang w:val="en-US"/>
        </w:rPr>
        <w:t>Trädgårdsfesten och andra noveller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>, övers. Lars-Håkan Svensson, Ellerströms: Lund 2013, s. 129–149</w:t>
      </w:r>
    </w:p>
    <w:p w:rsidR="005B1189" w:rsidRDefault="005B1189" w:rsidP="005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89" w:rsidRPr="00A60F64" w:rsidRDefault="005B1189" w:rsidP="005B1189">
      <w:pPr>
        <w:spacing w:after="0" w:line="240" w:lineRule="auto"/>
        <w:rPr>
          <w:rFonts w:ascii="Times New Roman" w:eastAsiaTheme="minorEastAsia" w:hAnsi="Times New Roman" w:cs="Times New Roman"/>
          <w:color w:val="343434"/>
          <w:sz w:val="24"/>
          <w:szCs w:val="24"/>
          <w:lang w:eastAsia="zh-CN"/>
        </w:rPr>
      </w:pPr>
      <w:r w:rsidRPr="00A60F64">
        <w:rPr>
          <w:rFonts w:ascii="Times New Roman" w:hAnsi="Times New Roman" w:cs="Times New Roman"/>
          <w:sz w:val="24"/>
          <w:szCs w:val="24"/>
        </w:rPr>
        <w:t xml:space="preserve">Stridsberg, Sara, </w:t>
      </w:r>
      <w:r w:rsidRPr="00A60F64">
        <w:rPr>
          <w:rFonts w:ascii="Times New Roman" w:hAnsi="Times New Roman" w:cs="Times New Roman"/>
          <w:i/>
          <w:sz w:val="24"/>
          <w:szCs w:val="24"/>
        </w:rPr>
        <w:t>Darling River: Doloresvariationer</w:t>
      </w:r>
      <w:r w:rsidRPr="00A60F64">
        <w:rPr>
          <w:rFonts w:ascii="Times New Roman" w:hAnsi="Times New Roman" w:cs="Times New Roman"/>
          <w:sz w:val="24"/>
          <w:szCs w:val="24"/>
        </w:rPr>
        <w:t xml:space="preserve">, Bonnier (finns som E-bok): Stockholm 2010, </w:t>
      </w:r>
      <w:r w:rsidRPr="00A60F64">
        <w:rPr>
          <w:rFonts w:ascii="Times New Roman" w:eastAsiaTheme="minorEastAsia" w:hAnsi="Times New Roman" w:cs="Times New Roman"/>
          <w:color w:val="343434"/>
          <w:sz w:val="24"/>
          <w:szCs w:val="24"/>
          <w:lang w:eastAsia="zh-CN"/>
        </w:rPr>
        <w:t>ISBN 978-91-0-012268-3 (326 s.)</w:t>
      </w:r>
    </w:p>
    <w:p w:rsidR="005B1189" w:rsidRPr="00A60F64" w:rsidRDefault="005B1189" w:rsidP="005B1189">
      <w:pPr>
        <w:spacing w:after="0" w:line="240" w:lineRule="auto"/>
        <w:rPr>
          <w:rFonts w:ascii="Times New Roman" w:eastAsiaTheme="minorEastAsia" w:hAnsi="Times New Roman" w:cs="Times New Roman"/>
          <w:color w:val="343434"/>
          <w:sz w:val="24"/>
          <w:szCs w:val="24"/>
          <w:lang w:eastAsia="zh-CN"/>
        </w:rPr>
      </w:pPr>
    </w:p>
    <w:p w:rsidR="005B1189" w:rsidRPr="00A60F64" w:rsidRDefault="005B1189" w:rsidP="005B11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</w:pPr>
      <w:r w:rsidRPr="00A60F64">
        <w:rPr>
          <w:rFonts w:ascii="Times New Roman" w:eastAsiaTheme="minorEastAsia" w:hAnsi="Times New Roman" w:cs="Times New Roman"/>
          <w:color w:val="343434"/>
          <w:sz w:val="24"/>
          <w:szCs w:val="24"/>
          <w:lang w:eastAsia="zh-CN"/>
        </w:rPr>
        <w:t xml:space="preserve">Wenger, Alejandro Leiva, </w:t>
      </w:r>
      <w:r w:rsidRPr="00A60F64">
        <w:rPr>
          <w:rFonts w:ascii="Times New Roman" w:eastAsiaTheme="minorEastAsia" w:hAnsi="Times New Roman" w:cs="Times New Roman"/>
          <w:i/>
          <w:color w:val="343434"/>
          <w:sz w:val="24"/>
          <w:szCs w:val="24"/>
          <w:lang w:eastAsia="zh-CN"/>
        </w:rPr>
        <w:t>Till vår ära</w:t>
      </w:r>
      <w:r w:rsidRPr="00A60F64">
        <w:rPr>
          <w:rFonts w:ascii="Times New Roman" w:eastAsiaTheme="minorEastAsia" w:hAnsi="Times New Roman" w:cs="Times New Roman"/>
          <w:color w:val="343434"/>
          <w:sz w:val="24"/>
          <w:szCs w:val="24"/>
          <w:lang w:eastAsia="zh-CN"/>
        </w:rPr>
        <w:t xml:space="preserve">, Bonnier (2001; 2002), Modernista (ny utgåva dec 2014): Stockholm 2014 </w:t>
      </w:r>
      <w:r w:rsidRPr="00A60F64">
        <w:rPr>
          <w:rFonts w:ascii="Times New Roman" w:eastAsiaTheme="minorEastAsia" w:hAnsi="Times New Roman" w:cs="Times New Roman"/>
          <w:iCs/>
          <w:sz w:val="24"/>
          <w:szCs w:val="24"/>
          <w:lang w:eastAsia="zh-CN"/>
        </w:rPr>
        <w:t>ISBN </w:t>
      </w:r>
      <w:r w:rsidRPr="00A60F64">
        <w:rPr>
          <w:rFonts w:ascii="Times New Roman" w:eastAsiaTheme="minorEastAsia" w:hAnsi="Times New Roman" w:cs="Times New Roman"/>
          <w:sz w:val="24"/>
          <w:szCs w:val="24"/>
          <w:lang w:eastAsia="zh-CN"/>
        </w:rPr>
        <w:t>978-91-7499-566-4 [pocket]</w:t>
      </w:r>
      <w:r w:rsidRPr="00A60F64">
        <w:rPr>
          <w:rFonts w:ascii="Times New Roman" w:eastAsiaTheme="minorEastAsia" w:hAnsi="Times New Roman" w:cs="Times New Roman"/>
          <w:i/>
          <w:iCs/>
          <w:sz w:val="24"/>
          <w:szCs w:val="24"/>
          <w:lang w:eastAsia="zh-CN"/>
        </w:rPr>
        <w:t xml:space="preserve">, </w:t>
      </w:r>
      <w:r w:rsidRPr="00A60F64">
        <w:rPr>
          <w:rFonts w:ascii="Times New Roman" w:eastAsiaTheme="minorEastAsia" w:hAnsi="Times New Roman" w:cs="Times New Roman"/>
          <w:sz w:val="24"/>
          <w:szCs w:val="24"/>
          <w:lang w:eastAsia="zh-CN"/>
        </w:rPr>
        <w:t>978-91-7499-567-1 [e-bok]</w:t>
      </w:r>
    </w:p>
    <w:p w:rsidR="005B1189" w:rsidRPr="00A60F64" w:rsidRDefault="005B1189" w:rsidP="005B1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1189" w:rsidRDefault="005B1189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2C11" w:rsidRPr="00134578" w:rsidRDefault="005B1189" w:rsidP="0091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578">
        <w:rPr>
          <w:rFonts w:ascii="Times New Roman" w:hAnsi="Times New Roman" w:cs="Times New Roman"/>
          <w:b/>
          <w:sz w:val="24"/>
          <w:szCs w:val="24"/>
          <w:lang w:val="en-US"/>
        </w:rPr>
        <w:t>Facklitteratur</w:t>
      </w:r>
    </w:p>
    <w:p w:rsidR="00F4083A" w:rsidRPr="00A60F64" w:rsidRDefault="00F4083A" w:rsidP="003A3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A91" w:rsidRPr="00A60F64" w:rsidRDefault="001F4A91" w:rsidP="003A37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Achebe, Chinua, ”An Image of Africa: Racism in Conrad’s Heart of Darkness”, </w:t>
      </w:r>
      <w:r w:rsidR="003A3798" w:rsidRPr="00A60F64">
        <w:rPr>
          <w:rFonts w:ascii="Times New Roman" w:hAnsi="Times New Roman" w:cs="Times New Roman"/>
          <w:i/>
          <w:sz w:val="24"/>
          <w:szCs w:val="24"/>
          <w:lang w:val="en-US"/>
        </w:rPr>
        <w:t>The Norton Anthology of Theory and Criticism</w:t>
      </w:r>
      <w:r w:rsidR="003A3798" w:rsidRPr="00A60F64">
        <w:rPr>
          <w:rFonts w:ascii="Times New Roman" w:hAnsi="Times New Roman" w:cs="Times New Roman"/>
          <w:sz w:val="24"/>
          <w:szCs w:val="24"/>
          <w:lang w:val="en-US"/>
        </w:rPr>
        <w:t>, red. V. B. Leitch, W W Norton &amp; Company: New York, London 2001, ISBN 0-393-97429-4, s. 1783-1794</w:t>
      </w:r>
      <w:r w:rsidR="00256F4C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329D" w:rsidRPr="00A60F64" w:rsidRDefault="0085329D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0CF7" w:rsidRPr="00A60F64" w:rsidRDefault="00315184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  <w:lang w:val="en-US"/>
        </w:rPr>
        <w:t>Allen, Graham,</w:t>
      </w:r>
      <w:r w:rsidR="004727EA" w:rsidRPr="00A60F6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12C11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Origins: Saussure, Bakhtin, Kristeva”, i  </w:t>
      </w:r>
      <w:r w:rsidR="00912C11" w:rsidRPr="00A60F64">
        <w:rPr>
          <w:rFonts w:ascii="Times New Roman" w:hAnsi="Times New Roman" w:cs="Times New Roman"/>
          <w:i/>
          <w:sz w:val="24"/>
          <w:szCs w:val="24"/>
          <w:lang w:val="en-US"/>
        </w:rPr>
        <w:t>Intertextuality. The New Critical Idiom</w:t>
      </w:r>
      <w:r w:rsidR="00912C11" w:rsidRPr="00A60F64">
        <w:rPr>
          <w:rFonts w:ascii="Times New Roman" w:hAnsi="Times New Roman" w:cs="Times New Roman"/>
          <w:sz w:val="24"/>
          <w:szCs w:val="24"/>
          <w:lang w:val="en-US"/>
        </w:rPr>
        <w:t>, Routledge, 2010, s.</w:t>
      </w:r>
      <w:r w:rsidR="00061E3B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8–</w:t>
      </w:r>
      <w:r w:rsidR="0034465D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29 </w:t>
      </w:r>
    </w:p>
    <w:p w:rsidR="00B367FB" w:rsidRPr="00A60F64" w:rsidRDefault="00B367FB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67FB" w:rsidRPr="00A60F64" w:rsidRDefault="00061E3B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Aristoteles, </w:t>
      </w:r>
      <w:r w:rsidR="00B367FB" w:rsidRPr="00A60F64">
        <w:rPr>
          <w:rFonts w:ascii="Times New Roman" w:hAnsi="Times New Roman" w:cs="Times New Roman"/>
          <w:i/>
          <w:sz w:val="24"/>
          <w:szCs w:val="24"/>
          <w:lang w:val="en-US"/>
        </w:rPr>
        <w:t>Om diktkonsten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="00B367FB" w:rsidRPr="00A60F64">
        <w:rPr>
          <w:rFonts w:ascii="Times New Roman" w:hAnsi="Times New Roman" w:cs="Times New Roman"/>
          <w:sz w:val="24"/>
          <w:szCs w:val="24"/>
          <w:lang w:val="en-US"/>
        </w:rPr>
        <w:t>alfri u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>tgåva</w:t>
      </w:r>
      <w:r w:rsidR="00B367FB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F50FE" w:rsidRPr="00A60F64" w:rsidRDefault="00AF50FE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50FE" w:rsidRPr="00A60F64" w:rsidRDefault="00AF50FE" w:rsidP="00AF50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Arping, Åsa, ”Folkhemmet tur och retur. Om klass, kön och utanförskap i tre svenska 2000-talsromaner, i </w:t>
      </w:r>
      <w:r w:rsidRPr="00A60F64">
        <w:rPr>
          <w:rFonts w:ascii="Times New Roman" w:hAnsi="Times New Roman" w:cs="Times New Roman"/>
          <w:i/>
          <w:sz w:val="24"/>
          <w:szCs w:val="24"/>
          <w:lang w:val="en-US"/>
        </w:rPr>
        <w:t>Genusvetenskapliga litteraturanalyser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>, Åsa Arping, Anna Norde</w:t>
      </w:r>
      <w:r w:rsidR="00303C69" w:rsidRPr="00A60F64">
        <w:rPr>
          <w:rFonts w:ascii="Times New Roman" w:hAnsi="Times New Roman" w:cs="Times New Roman"/>
          <w:sz w:val="24"/>
          <w:szCs w:val="24"/>
          <w:lang w:val="en-US"/>
        </w:rPr>
        <w:t>nstam (red.), Studentlitteratur: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Lund 2010 (2005), ISBN 978-91-44-06026-2, s. 211</w:t>
      </w:r>
      <w:r w:rsidR="00303C69" w:rsidRPr="00A60F64">
        <w:rPr>
          <w:rFonts w:ascii="Times New Roman" w:hAnsi="Times New Roman" w:cs="Times New Roman"/>
          <w:sz w:val="24"/>
          <w:szCs w:val="24"/>
          <w:lang w:val="en-US"/>
        </w:rPr>
        <w:t>–233</w:t>
      </w:r>
    </w:p>
    <w:p w:rsidR="00AF50FE" w:rsidRPr="00A60F64" w:rsidRDefault="00AF50FE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</w:rPr>
        <w:t xml:space="preserve">Barthes, Roland, ”Från verk till text”, i Claes Entzenberg &amp; Cecilia Hansson (red.) </w:t>
      </w:r>
      <w:r w:rsidRPr="00A60F64">
        <w:rPr>
          <w:rFonts w:ascii="Times New Roman" w:hAnsi="Times New Roman" w:cs="Times New Roman"/>
          <w:i/>
          <w:sz w:val="24"/>
          <w:szCs w:val="24"/>
          <w:lang w:val="en-US"/>
        </w:rPr>
        <w:t>Modern litteraturteori II</w:t>
      </w:r>
      <w:r w:rsidR="004727EA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Studentlitteratur</w:t>
      </w:r>
      <w:r w:rsidR="004727EA" w:rsidRPr="00A60F64">
        <w:rPr>
          <w:rFonts w:ascii="Times New Roman" w:hAnsi="Times New Roman" w:cs="Times New Roman"/>
          <w:sz w:val="24"/>
          <w:szCs w:val="24"/>
          <w:lang w:val="en-US"/>
        </w:rPr>
        <w:t>: Lund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1991/1993</w:t>
      </w:r>
      <w:r w:rsidR="00D846DA" w:rsidRPr="00A60F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46DA" w:rsidRPr="00A60F64">
        <w:rPr>
          <w:rFonts w:ascii="Times New Roman" w:hAnsi="Times New Roman" w:cs="Times New Roman"/>
          <w:sz w:val="24"/>
          <w:szCs w:val="24"/>
          <w:lang w:val="en-US"/>
        </w:rPr>
        <w:t>ISBN 91-44-33111-8</w:t>
      </w:r>
      <w:r w:rsidR="00061E3B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, s. 380–388 </w:t>
      </w:r>
    </w:p>
    <w:p w:rsidR="008C5EC3" w:rsidRPr="00A60F64" w:rsidRDefault="008C5EC3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2870" w:rsidRPr="00A60F64" w:rsidRDefault="008C5EC3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Barthes, Roland, ”The Death of the Author”, </w:t>
      </w:r>
      <w:r w:rsidR="00762870" w:rsidRPr="00A60F64">
        <w:rPr>
          <w:rFonts w:ascii="Times New Roman" w:hAnsi="Times New Roman" w:cs="Times New Roman"/>
          <w:i/>
          <w:sz w:val="24"/>
          <w:szCs w:val="24"/>
          <w:lang w:val="en-US"/>
        </w:rPr>
        <w:t>Image, music, text</w:t>
      </w:r>
      <w:r w:rsidR="00762870" w:rsidRPr="00A60F64">
        <w:rPr>
          <w:rFonts w:ascii="Times New Roman" w:hAnsi="Times New Roman" w:cs="Times New Roman"/>
          <w:sz w:val="24"/>
          <w:szCs w:val="24"/>
          <w:lang w:val="en-US"/>
        </w:rPr>
        <w:t>, övers. Stephen Heath, Hill and Wang: New</w:t>
      </w:r>
      <w:r w:rsidR="0052742E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York 1</w:t>
      </w:r>
      <w:r w:rsidR="00061E3B" w:rsidRPr="00A60F64">
        <w:rPr>
          <w:rFonts w:ascii="Times New Roman" w:hAnsi="Times New Roman" w:cs="Times New Roman"/>
          <w:sz w:val="24"/>
          <w:szCs w:val="24"/>
          <w:lang w:val="en-US"/>
        </w:rPr>
        <w:t>996, ISBN 0-374-52136-0, s. 142–</w:t>
      </w:r>
      <w:r w:rsidR="0052742E" w:rsidRPr="00A60F64">
        <w:rPr>
          <w:rFonts w:ascii="Times New Roman" w:hAnsi="Times New Roman" w:cs="Times New Roman"/>
          <w:sz w:val="24"/>
          <w:szCs w:val="24"/>
          <w:lang w:val="en-US"/>
        </w:rPr>
        <w:t>148</w:t>
      </w:r>
    </w:p>
    <w:p w:rsidR="00797082" w:rsidRPr="00A60F64" w:rsidRDefault="00797082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2C11" w:rsidRPr="00A60F64" w:rsidRDefault="004727EA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>Butler, Judith, ”</w:t>
      </w:r>
      <w:r w:rsidR="00912C11" w:rsidRPr="00A60F64">
        <w:rPr>
          <w:rFonts w:ascii="Times New Roman" w:hAnsi="Times New Roman" w:cs="Times New Roman"/>
          <w:sz w:val="24"/>
          <w:szCs w:val="24"/>
        </w:rPr>
        <w:t>Kön/genus/begär som subjek</w:t>
      </w:r>
      <w:r w:rsidRPr="00A60F64">
        <w:rPr>
          <w:rFonts w:ascii="Times New Roman" w:hAnsi="Times New Roman" w:cs="Times New Roman"/>
          <w:sz w:val="24"/>
          <w:szCs w:val="24"/>
        </w:rPr>
        <w:t>t”</w:t>
      </w:r>
      <w:r w:rsidR="00061E3B" w:rsidRPr="00A60F64">
        <w:rPr>
          <w:rFonts w:ascii="Times New Roman" w:hAnsi="Times New Roman" w:cs="Times New Roman"/>
          <w:sz w:val="24"/>
          <w:szCs w:val="24"/>
        </w:rPr>
        <w:t xml:space="preserve">, </w:t>
      </w:r>
      <w:r w:rsidR="00912C11" w:rsidRPr="00A60F64">
        <w:rPr>
          <w:rFonts w:ascii="Times New Roman" w:hAnsi="Times New Roman" w:cs="Times New Roman"/>
          <w:sz w:val="24"/>
          <w:szCs w:val="24"/>
        </w:rPr>
        <w:t xml:space="preserve">i </w:t>
      </w:r>
      <w:r w:rsidR="00912C11" w:rsidRPr="00A60F64">
        <w:rPr>
          <w:rFonts w:ascii="Times New Roman" w:hAnsi="Times New Roman" w:cs="Times New Roman"/>
          <w:i/>
          <w:sz w:val="24"/>
          <w:szCs w:val="24"/>
        </w:rPr>
        <w:t>Könet Brinner!,</w:t>
      </w:r>
      <w:r w:rsidR="00912C11" w:rsidRPr="00A60F64">
        <w:rPr>
          <w:rFonts w:ascii="Times New Roman" w:hAnsi="Times New Roman" w:cs="Times New Roman"/>
          <w:sz w:val="24"/>
          <w:szCs w:val="24"/>
        </w:rPr>
        <w:t xml:space="preserve"> texter i urval av T</w:t>
      </w:r>
      <w:r w:rsidRPr="00A60F64">
        <w:rPr>
          <w:rFonts w:ascii="Times New Roman" w:hAnsi="Times New Roman" w:cs="Times New Roman"/>
          <w:sz w:val="24"/>
          <w:szCs w:val="24"/>
        </w:rPr>
        <w:t>iina Rosenberg, Natur &amp;</w:t>
      </w:r>
      <w:r w:rsidR="00134578">
        <w:rPr>
          <w:rFonts w:ascii="Times New Roman" w:hAnsi="Times New Roman" w:cs="Times New Roman"/>
          <w:sz w:val="24"/>
          <w:szCs w:val="24"/>
        </w:rPr>
        <w:t xml:space="preserve"> K</w:t>
      </w:r>
      <w:r w:rsidR="00061E3B" w:rsidRPr="00A60F64">
        <w:rPr>
          <w:rFonts w:ascii="Times New Roman" w:hAnsi="Times New Roman" w:cs="Times New Roman"/>
          <w:sz w:val="24"/>
          <w:szCs w:val="24"/>
        </w:rPr>
        <w:t>ultur:</w:t>
      </w:r>
      <w:r w:rsidRPr="00A60F64">
        <w:rPr>
          <w:rFonts w:ascii="Times New Roman" w:hAnsi="Times New Roman" w:cs="Times New Roman"/>
          <w:sz w:val="24"/>
          <w:szCs w:val="24"/>
        </w:rPr>
        <w:t xml:space="preserve"> Stockholm </w:t>
      </w:r>
      <w:r w:rsidR="00912C11" w:rsidRPr="00A60F64">
        <w:rPr>
          <w:rFonts w:ascii="Times New Roman" w:hAnsi="Times New Roman" w:cs="Times New Roman"/>
          <w:sz w:val="24"/>
          <w:szCs w:val="24"/>
        </w:rPr>
        <w:t xml:space="preserve">2004, </w:t>
      </w:r>
      <w:r w:rsidR="00D846DA" w:rsidRPr="00A60F64">
        <w:rPr>
          <w:rFonts w:ascii="Times New Roman" w:hAnsi="Times New Roman" w:cs="Times New Roman"/>
          <w:sz w:val="24"/>
          <w:szCs w:val="24"/>
        </w:rPr>
        <w:t xml:space="preserve">ISBN 91-27-09573-8, </w:t>
      </w:r>
      <w:r w:rsidR="00912C11" w:rsidRPr="00A60F64">
        <w:rPr>
          <w:rFonts w:ascii="Times New Roman" w:hAnsi="Times New Roman" w:cs="Times New Roman"/>
          <w:sz w:val="24"/>
          <w:szCs w:val="24"/>
        </w:rPr>
        <w:t>s. 35</w:t>
      </w:r>
      <w:r w:rsidR="00061E3B" w:rsidRPr="00A60F64">
        <w:rPr>
          <w:rFonts w:ascii="Times New Roman" w:hAnsi="Times New Roman" w:cs="Times New Roman"/>
          <w:sz w:val="24"/>
          <w:szCs w:val="24"/>
        </w:rPr>
        <w:t>–</w:t>
      </w:r>
      <w:r w:rsidR="00912C11" w:rsidRPr="00A60F64">
        <w:rPr>
          <w:rFonts w:ascii="Times New Roman" w:hAnsi="Times New Roman" w:cs="Times New Roman"/>
          <w:sz w:val="24"/>
          <w:szCs w:val="24"/>
        </w:rPr>
        <w:t>57</w:t>
      </w:r>
    </w:p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2C11" w:rsidRPr="00A60F64" w:rsidRDefault="008C5EC3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</w:rPr>
        <w:t>Culler, Jonathan,</w:t>
      </w:r>
      <w:r w:rsidR="00912C11" w:rsidRPr="00A60F64">
        <w:rPr>
          <w:rFonts w:ascii="Times New Roman" w:hAnsi="Times New Roman" w:cs="Times New Roman"/>
          <w:sz w:val="24"/>
          <w:szCs w:val="24"/>
        </w:rPr>
        <w:t xml:space="preserve"> </w:t>
      </w:r>
      <w:r w:rsidRPr="00A60F64">
        <w:rPr>
          <w:rFonts w:ascii="Times New Roman" w:hAnsi="Times New Roman" w:cs="Times New Roman"/>
          <w:i/>
          <w:sz w:val="24"/>
          <w:szCs w:val="24"/>
        </w:rPr>
        <w:t>Litteraturteori. En mycket kort introduktion</w:t>
      </w:r>
      <w:r w:rsidRPr="00A60F64">
        <w:rPr>
          <w:rFonts w:ascii="Times New Roman" w:hAnsi="Times New Roman" w:cs="Times New Roman"/>
          <w:sz w:val="24"/>
          <w:szCs w:val="24"/>
        </w:rPr>
        <w:t xml:space="preserve">, övers. 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>Sven-</w:t>
      </w:r>
      <w:r w:rsidR="00D846DA" w:rsidRPr="00A60F64">
        <w:rPr>
          <w:rFonts w:ascii="Times New Roman" w:hAnsi="Times New Roman" w:cs="Times New Roman"/>
          <w:sz w:val="24"/>
          <w:szCs w:val="24"/>
          <w:lang w:val="en-US"/>
        </w:rPr>
        <w:t>Erik Torhell, Studentlitteratur: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Lund 2011</w:t>
      </w:r>
      <w:r w:rsidR="000A3F9D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ISBN</w:t>
      </w:r>
      <w:r w:rsidR="00D846DA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978-91-44-06734-6</w:t>
      </w:r>
      <w:r w:rsidR="00E06BD0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(166 s</w:t>
      </w:r>
      <w:r w:rsidR="00061E3B" w:rsidRPr="00A60F64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="00256F4C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Eagleton, Terry, </w:t>
      </w:r>
      <w:r w:rsidRPr="00A60F64">
        <w:rPr>
          <w:rFonts w:ascii="Times New Roman" w:hAnsi="Times New Roman" w:cs="Times New Roman"/>
          <w:i/>
          <w:sz w:val="24"/>
          <w:szCs w:val="24"/>
          <w:lang w:val="en-US"/>
        </w:rPr>
        <w:t>How to Read Literature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>, New Hav</w:t>
      </w:r>
      <w:r w:rsidR="00075BB5" w:rsidRPr="00A60F64">
        <w:rPr>
          <w:rFonts w:ascii="Times New Roman" w:hAnsi="Times New Roman" w:cs="Times New Roman"/>
          <w:sz w:val="24"/>
          <w:szCs w:val="24"/>
          <w:lang w:val="en-US"/>
        </w:rPr>
        <w:t>en and London: Yale University P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ress 2013, s. 1 – 206 </w:t>
      </w:r>
    </w:p>
    <w:p w:rsidR="008C5EC3" w:rsidRPr="00A60F64" w:rsidRDefault="008C5EC3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1200" w:rsidRPr="00A60F64" w:rsidRDefault="00701200" w:rsidP="0007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 xml:space="preserve">Foucault, Michel, </w:t>
      </w:r>
      <w:r w:rsidR="0081278A" w:rsidRPr="00A60F64">
        <w:rPr>
          <w:rFonts w:ascii="Times New Roman" w:hAnsi="Times New Roman" w:cs="Times New Roman"/>
          <w:sz w:val="24"/>
          <w:szCs w:val="24"/>
        </w:rPr>
        <w:t>”</w:t>
      </w:r>
      <w:r w:rsidRPr="00A60F64">
        <w:rPr>
          <w:rFonts w:ascii="Times New Roman" w:hAnsi="Times New Roman" w:cs="Times New Roman"/>
          <w:sz w:val="24"/>
          <w:szCs w:val="24"/>
        </w:rPr>
        <w:t xml:space="preserve">Vad är en författare?”, i </w:t>
      </w:r>
      <w:r w:rsidRPr="00A60F64">
        <w:rPr>
          <w:rFonts w:ascii="Times New Roman" w:hAnsi="Times New Roman" w:cs="Times New Roman"/>
          <w:i/>
          <w:sz w:val="24"/>
          <w:szCs w:val="24"/>
        </w:rPr>
        <w:t>Diskursernas kamp</w:t>
      </w:r>
      <w:r w:rsidRPr="00A60F64">
        <w:rPr>
          <w:rFonts w:ascii="Times New Roman" w:hAnsi="Times New Roman" w:cs="Times New Roman"/>
          <w:sz w:val="24"/>
          <w:szCs w:val="24"/>
        </w:rPr>
        <w:t xml:space="preserve">, Symposion: </w:t>
      </w:r>
      <w:r w:rsidR="00134578">
        <w:rPr>
          <w:rFonts w:ascii="Times New Roman" w:hAnsi="Times New Roman" w:cs="Times New Roman"/>
          <w:sz w:val="24"/>
          <w:szCs w:val="24"/>
        </w:rPr>
        <w:t>Eslöv</w:t>
      </w:r>
      <w:r w:rsidRPr="00A60F64">
        <w:rPr>
          <w:rFonts w:ascii="Times New Roman" w:hAnsi="Times New Roman" w:cs="Times New Roman"/>
          <w:sz w:val="24"/>
          <w:szCs w:val="24"/>
        </w:rPr>
        <w:t xml:space="preserve"> 2008</w:t>
      </w:r>
      <w:r w:rsidR="00061E3B" w:rsidRPr="00A60F64">
        <w:rPr>
          <w:rFonts w:ascii="Times New Roman" w:hAnsi="Times New Roman" w:cs="Times New Roman"/>
          <w:sz w:val="24"/>
          <w:szCs w:val="24"/>
        </w:rPr>
        <w:t>, ISBN 978-91-7139-788-1, s. 77–100</w:t>
      </w:r>
      <w:r w:rsidRPr="00A60F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7FB" w:rsidRPr="00A60F64" w:rsidRDefault="00B367FB" w:rsidP="0007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7FB" w:rsidRPr="00A60F64" w:rsidRDefault="00061E3B" w:rsidP="0007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>Genette, Gérard,</w:t>
      </w:r>
      <w:r w:rsidR="00B367FB" w:rsidRPr="00A60F64">
        <w:rPr>
          <w:rFonts w:ascii="Times New Roman" w:hAnsi="Times New Roman" w:cs="Times New Roman"/>
          <w:sz w:val="24"/>
          <w:szCs w:val="24"/>
        </w:rPr>
        <w:t xml:space="preserve"> ”Order”, i </w:t>
      </w:r>
      <w:r w:rsidR="00B367FB" w:rsidRPr="00A60F64">
        <w:rPr>
          <w:rFonts w:ascii="Times New Roman" w:hAnsi="Times New Roman" w:cs="Times New Roman"/>
          <w:i/>
          <w:sz w:val="24"/>
          <w:szCs w:val="24"/>
        </w:rPr>
        <w:t>Narrative Discourse – An Essay in Method</w:t>
      </w:r>
      <w:r w:rsidR="00B367FB" w:rsidRPr="00A60F64">
        <w:rPr>
          <w:rFonts w:ascii="Times New Roman" w:hAnsi="Times New Roman" w:cs="Times New Roman"/>
          <w:sz w:val="24"/>
          <w:szCs w:val="24"/>
        </w:rPr>
        <w:t>, Cornell University Press, 1995, s. 33</w:t>
      </w:r>
      <w:r w:rsidRPr="00A60F64">
        <w:rPr>
          <w:rFonts w:ascii="Times New Roman" w:hAnsi="Times New Roman" w:cs="Times New Roman"/>
          <w:sz w:val="24"/>
          <w:szCs w:val="24"/>
        </w:rPr>
        <w:t>–</w:t>
      </w:r>
      <w:r w:rsidR="00B367FB" w:rsidRPr="00A60F64">
        <w:rPr>
          <w:rFonts w:ascii="Times New Roman" w:hAnsi="Times New Roman" w:cs="Times New Roman"/>
          <w:sz w:val="24"/>
          <w:szCs w:val="24"/>
        </w:rPr>
        <w:t>86</w:t>
      </w:r>
    </w:p>
    <w:p w:rsidR="00303C69" w:rsidRPr="00A60F64" w:rsidRDefault="00303C69" w:rsidP="0007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3C69" w:rsidRPr="00A60F64" w:rsidRDefault="00303C69" w:rsidP="0030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 xml:space="preserve">Gröndahl, Satu, ”Politik, litteratur och makt. Hur görs ’invandrar’- och ’minoritetslitteratur?’, i </w:t>
      </w:r>
      <w:r w:rsidRPr="00A60F64">
        <w:rPr>
          <w:rFonts w:ascii="Times New Roman" w:hAnsi="Times New Roman" w:cs="Times New Roman"/>
          <w:i/>
          <w:sz w:val="24"/>
          <w:szCs w:val="24"/>
        </w:rPr>
        <w:t>Framtidens feminismer</w:t>
      </w:r>
      <w:r w:rsidRPr="00A60F64">
        <w:rPr>
          <w:rFonts w:ascii="Times New Roman" w:hAnsi="Times New Roman" w:cs="Times New Roman"/>
          <w:sz w:val="24"/>
          <w:szCs w:val="24"/>
        </w:rPr>
        <w:t>, Paulina de los Reyes, Satu Gröndahl, Pia Laskar, Lena Martinsson, Tiina Rosenberg (red.), Tankekraft förlag: Hägersten 2007, ISBN 978-91-976717-5-0, s. 25–43</w:t>
      </w:r>
    </w:p>
    <w:p w:rsidR="00303C69" w:rsidRPr="00A60F64" w:rsidRDefault="00303C69" w:rsidP="00075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Lakoff, George &amp; Mark Turner, </w:t>
      </w:r>
      <w:r w:rsidRPr="00A60F64">
        <w:rPr>
          <w:rFonts w:ascii="Times New Roman" w:hAnsi="Times New Roman" w:cs="Times New Roman"/>
          <w:i/>
          <w:sz w:val="24"/>
          <w:szCs w:val="24"/>
          <w:lang w:val="en-US"/>
        </w:rPr>
        <w:t>More than Cool Reason: A Field Guide to Poetic Metaphor,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Chicago University Press: Chicago </w:t>
      </w:r>
      <w:r w:rsidR="00061E3B" w:rsidRPr="00A60F64">
        <w:rPr>
          <w:rFonts w:ascii="Times New Roman" w:hAnsi="Times New Roman" w:cs="Times New Roman"/>
          <w:sz w:val="24"/>
          <w:szCs w:val="24"/>
          <w:lang w:val="en-US"/>
        </w:rPr>
        <w:t>1989, ISBN 97 80226468129, s. 1–</w:t>
      </w:r>
      <w:r w:rsidRPr="00A60F64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912C11" w:rsidRPr="00A60F64" w:rsidRDefault="00912C11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61E3B" w:rsidRPr="00A60F64" w:rsidRDefault="0081278A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 xml:space="preserve">Langås, Unni, ”Noras inflytande: Att göra kön med Butler och Ibsen, i </w:t>
      </w:r>
      <w:r w:rsidR="00CA33AE" w:rsidRPr="00A60F64">
        <w:rPr>
          <w:rFonts w:ascii="Times New Roman" w:hAnsi="Times New Roman" w:cs="Times New Roman"/>
          <w:i/>
          <w:sz w:val="24"/>
          <w:szCs w:val="24"/>
        </w:rPr>
        <w:t>Genusperspektiv på västerländska klassiker</w:t>
      </w:r>
      <w:r w:rsidRPr="00A60F64">
        <w:rPr>
          <w:rFonts w:ascii="Times New Roman" w:hAnsi="Times New Roman" w:cs="Times New Roman"/>
          <w:sz w:val="24"/>
          <w:szCs w:val="24"/>
        </w:rPr>
        <w:t>, Maria Andersson, Anna Cavall</w:t>
      </w:r>
      <w:r w:rsidR="00061E3B" w:rsidRPr="00A60F64">
        <w:rPr>
          <w:rFonts w:ascii="Times New Roman" w:hAnsi="Times New Roman" w:cs="Times New Roman"/>
          <w:sz w:val="24"/>
          <w:szCs w:val="24"/>
        </w:rPr>
        <w:t>in (red.), Studentlitteratur:</w:t>
      </w:r>
      <w:r w:rsidRPr="00A60F64">
        <w:rPr>
          <w:rFonts w:ascii="Times New Roman" w:hAnsi="Times New Roman" w:cs="Times New Roman"/>
          <w:sz w:val="24"/>
          <w:szCs w:val="24"/>
        </w:rPr>
        <w:t xml:space="preserve"> Lund 2013, ISBN 978-91-44-08065-9</w:t>
      </w:r>
      <w:r w:rsidR="00061E3B" w:rsidRPr="00A60F64">
        <w:rPr>
          <w:rFonts w:ascii="Times New Roman" w:hAnsi="Times New Roman" w:cs="Times New Roman"/>
          <w:sz w:val="24"/>
          <w:szCs w:val="24"/>
        </w:rPr>
        <w:t>, s. 187–203</w:t>
      </w:r>
    </w:p>
    <w:p w:rsidR="00303C69" w:rsidRPr="00A60F64" w:rsidRDefault="00303C69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E3B" w:rsidRPr="00A60F64" w:rsidRDefault="00061E3B" w:rsidP="00061E3B">
      <w:pPr>
        <w:pStyle w:val="Kommentarer"/>
        <w:rPr>
          <w:rFonts w:ascii="Times New Roman" w:hAnsi="Times New Roman" w:cs="Times New Roman"/>
        </w:rPr>
      </w:pPr>
      <w:r w:rsidRPr="00A60F64">
        <w:rPr>
          <w:rFonts w:ascii="Times New Roman" w:hAnsi="Times New Roman" w:cs="Times New Roman"/>
        </w:rPr>
        <w:t xml:space="preserve">Propp, Vladimir, ”Undersagans transformationer” i </w:t>
      </w:r>
      <w:r w:rsidRPr="00A60F64">
        <w:rPr>
          <w:rFonts w:ascii="Times New Roman" w:hAnsi="Times New Roman" w:cs="Times New Roman"/>
          <w:i/>
        </w:rPr>
        <w:t>Form och struktur. Litteraturvetenskapliga texter i urval av Kurt Aspelin och Bengt A</w:t>
      </w:r>
      <w:r w:rsidR="00134578">
        <w:rPr>
          <w:rFonts w:ascii="Times New Roman" w:hAnsi="Times New Roman" w:cs="Times New Roman"/>
          <w:i/>
        </w:rPr>
        <w:t>.</w:t>
      </w:r>
      <w:r w:rsidRPr="00A60F64">
        <w:rPr>
          <w:rFonts w:ascii="Times New Roman" w:hAnsi="Times New Roman" w:cs="Times New Roman"/>
          <w:i/>
        </w:rPr>
        <w:t xml:space="preserve"> Lundberg</w:t>
      </w:r>
      <w:r w:rsidRPr="00A60F64">
        <w:rPr>
          <w:rFonts w:ascii="Times New Roman" w:hAnsi="Times New Roman" w:cs="Times New Roman"/>
        </w:rPr>
        <w:t xml:space="preserve">, Stockholm 1971, ISBN </w:t>
      </w:r>
      <w:r w:rsidRPr="00A60F64">
        <w:rPr>
          <w:rFonts w:ascii="Times New Roman" w:eastAsiaTheme="minorEastAsia" w:hAnsi="Times New Roman" w:cs="Times New Roman"/>
          <w:color w:val="444444"/>
          <w:lang w:eastAsia="zh-CN"/>
        </w:rPr>
        <w:t>99-0104304-2</w:t>
      </w:r>
    </w:p>
    <w:p w:rsidR="00A03EF3" w:rsidRPr="00A60F64" w:rsidRDefault="00A03EF3" w:rsidP="00A03E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F64">
        <w:rPr>
          <w:rFonts w:ascii="Times New Roman" w:hAnsi="Times New Roman" w:cs="Times New Roman"/>
          <w:sz w:val="24"/>
          <w:szCs w:val="24"/>
        </w:rPr>
        <w:t xml:space="preserve">Sklovskij, Viktor ”Konsten som grepp”, i </w:t>
      </w:r>
      <w:r w:rsidRPr="00A60F64">
        <w:rPr>
          <w:rFonts w:ascii="Times New Roman" w:hAnsi="Times New Roman" w:cs="Times New Roman"/>
          <w:i/>
          <w:sz w:val="24"/>
          <w:szCs w:val="24"/>
        </w:rPr>
        <w:t xml:space="preserve">Modern litteraturteori I, </w:t>
      </w:r>
      <w:r w:rsidRPr="00A60F64">
        <w:rPr>
          <w:rFonts w:ascii="Times New Roman" w:hAnsi="Times New Roman" w:cs="Times New Roman"/>
          <w:sz w:val="24"/>
          <w:szCs w:val="24"/>
        </w:rPr>
        <w:t>Lund: Studentlitteratur 1992/1993, ISBN 91-44-33102-9, s. 15–31</w:t>
      </w:r>
    </w:p>
    <w:p w:rsidR="00A03EF3" w:rsidRDefault="00A03EF3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463BF" w:rsidRPr="00A60F64" w:rsidRDefault="0008220F" w:rsidP="00912C1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Soskice, Janet Martin, kap. 2, </w:t>
      </w:r>
      <w:r w:rsidR="00912C11" w:rsidRPr="00A60F64">
        <w:rPr>
          <w:rFonts w:ascii="Times New Roman" w:hAnsi="Times New Roman" w:cs="Times New Roman"/>
          <w:sz w:val="24"/>
          <w:szCs w:val="24"/>
          <w:lang w:val="en-US"/>
        </w:rPr>
        <w:t>”Pr</w:t>
      </w:r>
      <w:r w:rsidR="00061E3B" w:rsidRPr="00A60F64">
        <w:rPr>
          <w:rFonts w:ascii="Times New Roman" w:hAnsi="Times New Roman" w:cs="Times New Roman"/>
          <w:sz w:val="24"/>
          <w:szCs w:val="24"/>
          <w:lang w:val="en-US"/>
        </w:rPr>
        <w:t>oblems of definition”, kap. 3,</w:t>
      </w:r>
      <w:bookmarkStart w:id="0" w:name="_GoBack"/>
      <w:bookmarkEnd w:id="0"/>
      <w:r w:rsidR="00061E3B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”Theories of Metaphor”, kap. 4 ”</w:t>
      </w:r>
      <w:r w:rsidR="00912C11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Metaphor amongst Tropes, i förf.s </w:t>
      </w:r>
      <w:r w:rsidR="00912C11" w:rsidRPr="00A60F64">
        <w:rPr>
          <w:rFonts w:ascii="Times New Roman" w:hAnsi="Times New Roman" w:cs="Times New Roman"/>
          <w:i/>
          <w:sz w:val="24"/>
          <w:szCs w:val="24"/>
          <w:lang w:val="en-US"/>
        </w:rPr>
        <w:t>Metaphor and Religious Language</w:t>
      </w:r>
      <w:r w:rsidR="00061E3B" w:rsidRPr="00A60F64">
        <w:rPr>
          <w:rFonts w:ascii="Times New Roman" w:hAnsi="Times New Roman" w:cs="Times New Roman"/>
          <w:sz w:val="24"/>
          <w:szCs w:val="24"/>
          <w:lang w:val="en-US"/>
        </w:rPr>
        <w:t>, Clarendon Press:</w:t>
      </w:r>
      <w:r w:rsidR="00912C11" w:rsidRPr="00A60F64">
        <w:rPr>
          <w:rFonts w:ascii="Times New Roman" w:hAnsi="Times New Roman" w:cs="Times New Roman"/>
          <w:sz w:val="24"/>
          <w:szCs w:val="24"/>
          <w:lang w:val="en-US"/>
        </w:rPr>
        <w:t xml:space="preserve"> Oxford 1986</w:t>
      </w:r>
      <w:r w:rsidR="00692471" w:rsidRPr="00A60F64">
        <w:rPr>
          <w:rFonts w:ascii="Times New Roman" w:hAnsi="Times New Roman" w:cs="Times New Roman"/>
          <w:sz w:val="24"/>
          <w:szCs w:val="24"/>
          <w:lang w:val="en-US"/>
        </w:rPr>
        <w:t>, ISBN 0-19-82982-9</w:t>
      </w:r>
    </w:p>
    <w:p w:rsidR="0052742E" w:rsidRPr="00A60F64" w:rsidRDefault="0052742E" w:rsidP="00C60C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2742E" w:rsidRPr="00A60F64" w:rsidSect="00C0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FE2DB7"/>
    <w:rsid w:val="000217FF"/>
    <w:rsid w:val="000262C4"/>
    <w:rsid w:val="00061E3B"/>
    <w:rsid w:val="00075BB5"/>
    <w:rsid w:val="000821D9"/>
    <w:rsid w:val="0008220F"/>
    <w:rsid w:val="000A3F9D"/>
    <w:rsid w:val="000B7410"/>
    <w:rsid w:val="000E546E"/>
    <w:rsid w:val="000F42E6"/>
    <w:rsid w:val="00134578"/>
    <w:rsid w:val="001F4A91"/>
    <w:rsid w:val="00216501"/>
    <w:rsid w:val="00256F4C"/>
    <w:rsid w:val="002A7A0E"/>
    <w:rsid w:val="002C1DBE"/>
    <w:rsid w:val="002C4CC9"/>
    <w:rsid w:val="00303C69"/>
    <w:rsid w:val="00310A6D"/>
    <w:rsid w:val="00315184"/>
    <w:rsid w:val="0034465D"/>
    <w:rsid w:val="003A3798"/>
    <w:rsid w:val="00414433"/>
    <w:rsid w:val="004727EA"/>
    <w:rsid w:val="0052742E"/>
    <w:rsid w:val="005835A5"/>
    <w:rsid w:val="005B1189"/>
    <w:rsid w:val="00653FC4"/>
    <w:rsid w:val="00692471"/>
    <w:rsid w:val="006A44B1"/>
    <w:rsid w:val="006D7154"/>
    <w:rsid w:val="00701200"/>
    <w:rsid w:val="00762870"/>
    <w:rsid w:val="00797082"/>
    <w:rsid w:val="00797BDD"/>
    <w:rsid w:val="0081278A"/>
    <w:rsid w:val="0081512B"/>
    <w:rsid w:val="0085329D"/>
    <w:rsid w:val="008C5EC3"/>
    <w:rsid w:val="00912C11"/>
    <w:rsid w:val="00A03EF3"/>
    <w:rsid w:val="00A60F64"/>
    <w:rsid w:val="00A8206E"/>
    <w:rsid w:val="00AD764C"/>
    <w:rsid w:val="00AF50FE"/>
    <w:rsid w:val="00B367FB"/>
    <w:rsid w:val="00B463BF"/>
    <w:rsid w:val="00B7333E"/>
    <w:rsid w:val="00B83ED2"/>
    <w:rsid w:val="00B90D87"/>
    <w:rsid w:val="00C01A13"/>
    <w:rsid w:val="00C1439B"/>
    <w:rsid w:val="00C60CF7"/>
    <w:rsid w:val="00C73D48"/>
    <w:rsid w:val="00CA33AE"/>
    <w:rsid w:val="00CE2B7A"/>
    <w:rsid w:val="00D846DA"/>
    <w:rsid w:val="00E00760"/>
    <w:rsid w:val="00E06BD0"/>
    <w:rsid w:val="00E55614"/>
    <w:rsid w:val="00ED2042"/>
    <w:rsid w:val="00F4083A"/>
    <w:rsid w:val="00F57A95"/>
    <w:rsid w:val="00FE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11"/>
    <w:rPr>
      <w:rFonts w:eastAsiaTheme="minorHAns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3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4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2C1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2742E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6F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6F4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63B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B463B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463BF"/>
    <w:rPr>
      <w:rFonts w:eastAsiaTheme="minorHAnsi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63B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63BF"/>
    <w:rPr>
      <w:rFonts w:eastAsiaTheme="minorHAnsi"/>
      <w:b/>
      <w:bCs/>
      <w:sz w:val="20"/>
      <w:szCs w:val="20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34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34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345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11"/>
    <w:rPr>
      <w:rFonts w:eastAsiaTheme="minorHAnsi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1345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345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345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12C11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2742E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56F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6F4C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63BF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unhideWhenUsed/>
    <w:rsid w:val="00B463BF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B463BF"/>
    <w:rPr>
      <w:rFonts w:eastAsiaTheme="minorHAnsi"/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63BF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63BF"/>
    <w:rPr>
      <w:rFonts w:eastAsiaTheme="minorHAnsi"/>
      <w:b/>
      <w:bCs/>
      <w:sz w:val="20"/>
      <w:szCs w:val="20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1345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134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13457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Haettner Aurelius</dc:creator>
  <cp:lastModifiedBy>kans-esi</cp:lastModifiedBy>
  <cp:revision>2</cp:revision>
  <cp:lastPrinted>2014-12-09T12:12:00Z</cp:lastPrinted>
  <dcterms:created xsi:type="dcterms:W3CDTF">2014-12-09T12:12:00Z</dcterms:created>
  <dcterms:modified xsi:type="dcterms:W3CDTF">2014-12-09T12:12:00Z</dcterms:modified>
</cp:coreProperties>
</file>