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AB" w:rsidRPr="00A473AB" w:rsidRDefault="00A473AB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b/>
          <w:noProof w:val="0"/>
          <w:lang w:val="sv-SE"/>
        </w:rPr>
      </w:pPr>
      <w:r w:rsidRPr="00A473AB">
        <w:rPr>
          <w:rFonts w:ascii="Baskerville" w:hAnsi="Baskerville" w:cs="Consolas"/>
          <w:b/>
          <w:lang w:val="sv-SE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posOffset>899795</wp:posOffset>
            </wp:positionH>
            <wp:positionV relativeFrom="page">
              <wp:posOffset>442595</wp:posOffset>
            </wp:positionV>
            <wp:extent cx="977900" cy="1219200"/>
            <wp:effectExtent l="25400" t="0" r="0" b="0"/>
            <wp:wrapTight wrapText="bothSides">
              <wp:wrapPolygon edited="0">
                <wp:start x="-561" y="0"/>
                <wp:lineTo x="-561" y="21150"/>
                <wp:lineTo x="21319" y="21150"/>
                <wp:lineTo x="21319" y="0"/>
                <wp:lineTo x="-561" y="0"/>
              </wp:wrapPolygon>
            </wp:wrapTight>
            <wp:docPr id="2" name="Bild 2" descr="lu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e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3AB" w:rsidRPr="00A473AB" w:rsidRDefault="00A473AB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b/>
          <w:noProof w:val="0"/>
          <w:lang w:val="sv-SE"/>
        </w:rPr>
      </w:pPr>
    </w:p>
    <w:p w:rsidR="00A473AB" w:rsidRPr="00A473AB" w:rsidRDefault="00A473AB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b/>
          <w:noProof w:val="0"/>
          <w:lang w:val="sv-SE"/>
        </w:rPr>
      </w:pPr>
    </w:p>
    <w:p w:rsidR="00A473AB" w:rsidRPr="00A473AB" w:rsidRDefault="00A473AB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b/>
          <w:noProof w:val="0"/>
          <w:lang w:val="sv-SE"/>
        </w:rPr>
      </w:pPr>
    </w:p>
    <w:p w:rsidR="00A473AB" w:rsidRPr="00A473AB" w:rsidRDefault="00A473AB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b/>
          <w:noProof w:val="0"/>
          <w:lang w:val="sv-SE"/>
        </w:rPr>
      </w:pPr>
    </w:p>
    <w:p w:rsidR="00A473AB" w:rsidRPr="00A473AB" w:rsidRDefault="00A473AB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b/>
          <w:noProof w:val="0"/>
          <w:lang w:val="sv-SE"/>
        </w:rPr>
      </w:pPr>
      <w:r w:rsidRPr="00A473AB">
        <w:rPr>
          <w:rFonts w:ascii="Baskerville" w:hAnsi="Baskerville" w:cs="Consolas"/>
          <w:b/>
          <w:noProof w:val="0"/>
          <w:lang w:val="sv-SE"/>
        </w:rPr>
        <w:t>LIVK10</w:t>
      </w:r>
    </w:p>
    <w:p w:rsidR="00A473AB" w:rsidRPr="00A473AB" w:rsidRDefault="00A473AB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b/>
          <w:noProof w:val="0"/>
          <w:lang w:val="sv-SE"/>
        </w:rPr>
      </w:pPr>
      <w:r w:rsidRPr="00A473AB">
        <w:rPr>
          <w:rFonts w:ascii="Baskerville" w:hAnsi="Baskerville" w:cs="Consolas"/>
          <w:b/>
          <w:noProof w:val="0"/>
          <w:lang w:val="sv-SE"/>
        </w:rPr>
        <w:t>Litteraturvetenskap, 61-90 hp</w:t>
      </w:r>
    </w:p>
    <w:p w:rsidR="00A473AB" w:rsidRPr="00A473AB" w:rsidRDefault="00A473AB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b/>
          <w:noProof w:val="0"/>
          <w:lang w:val="sv-SE"/>
        </w:rPr>
      </w:pPr>
      <w:r w:rsidRPr="00A473AB">
        <w:rPr>
          <w:rFonts w:ascii="Baskerville" w:hAnsi="Baskerville" w:cs="Consolas"/>
          <w:b/>
          <w:noProof w:val="0"/>
          <w:lang w:val="sv-SE"/>
        </w:rPr>
        <w:t>Delkurs 1: Historisk fördjupning</w:t>
      </w:r>
    </w:p>
    <w:p w:rsidR="00A473AB" w:rsidRPr="00A473AB" w:rsidRDefault="00A473AB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b/>
          <w:noProof w:val="0"/>
          <w:lang w:val="sv-SE"/>
        </w:rPr>
      </w:pPr>
    </w:p>
    <w:p w:rsidR="00FE1CEF" w:rsidRPr="00A473AB" w:rsidRDefault="00A473AB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b/>
          <w:noProof w:val="0"/>
          <w:lang w:val="sv-SE"/>
        </w:rPr>
      </w:pPr>
      <w:r w:rsidRPr="00A473AB">
        <w:rPr>
          <w:rFonts w:ascii="Baskerville" w:hAnsi="Baskerville" w:cs="Consolas"/>
          <w:b/>
          <w:noProof w:val="0"/>
          <w:lang w:val="sv-SE"/>
        </w:rPr>
        <w:t xml:space="preserve">Barn, barndom och det barnsliga </w:t>
      </w:r>
      <w:r w:rsidR="00FB5A1D" w:rsidRPr="00A473AB">
        <w:rPr>
          <w:rFonts w:ascii="Baskerville" w:hAnsi="Baskerville" w:cs="Consolas"/>
          <w:b/>
          <w:noProof w:val="0"/>
          <w:lang w:val="sv-SE"/>
        </w:rPr>
        <w:t>i litteraturen</w:t>
      </w:r>
    </w:p>
    <w:p w:rsidR="00A473AB" w:rsidRPr="00A473AB" w:rsidRDefault="00A473AB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b/>
          <w:noProof w:val="0"/>
          <w:lang w:val="sv-SE"/>
        </w:rPr>
      </w:pPr>
    </w:p>
    <w:p w:rsidR="00615A72" w:rsidRPr="00A473AB" w:rsidRDefault="00615A72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b/>
          <w:noProof w:val="0"/>
          <w:lang w:val="sv-SE"/>
        </w:rPr>
      </w:pPr>
      <w:r w:rsidRPr="00A473AB">
        <w:rPr>
          <w:rFonts w:ascii="Baskerville" w:hAnsi="Baskerville" w:cs="Consolas"/>
          <w:b/>
          <w:noProof w:val="0"/>
          <w:lang w:val="sv-SE"/>
        </w:rPr>
        <w:t>Litteraturlist</w:t>
      </w:r>
      <w:bookmarkStart w:id="0" w:name="_GoBack"/>
      <w:bookmarkEnd w:id="0"/>
      <w:r w:rsidR="00A473AB" w:rsidRPr="00A473AB">
        <w:rPr>
          <w:rFonts w:ascii="Baskerville" w:hAnsi="Baskerville" w:cs="Consolas"/>
          <w:b/>
          <w:noProof w:val="0"/>
          <w:lang w:val="sv-SE"/>
        </w:rPr>
        <w:t>a</w:t>
      </w:r>
    </w:p>
    <w:p w:rsidR="00FB5A1D" w:rsidRPr="00A473AB" w:rsidRDefault="00FB5A1D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</w:p>
    <w:p w:rsidR="00A1794C" w:rsidRPr="00A473AB" w:rsidRDefault="00A1794C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>Andersen, H.C., ”Den lille pige med svovlstikkerne”, finns exvis på:</w:t>
      </w:r>
    </w:p>
    <w:p w:rsidR="00A1794C" w:rsidRPr="00A473AB" w:rsidRDefault="00A73C65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hyperlink r:id="rId6" w:history="1">
        <w:r w:rsidR="00A1794C" w:rsidRPr="00A473AB">
          <w:rPr>
            <w:rStyle w:val="Hyperlnk"/>
            <w:rFonts w:ascii="Baskerville" w:hAnsi="Baskerville" w:cs="Consolas"/>
            <w:noProof w:val="0"/>
            <w:lang w:val="sv-SE"/>
          </w:rPr>
          <w:t>http://www.andersenstories.com/da/andersen_fortaellinger/den_lille_pige_med_svovlstikkerne</w:t>
        </w:r>
      </w:hyperlink>
    </w:p>
    <w:p w:rsidR="00A1794C" w:rsidRPr="00A473AB" w:rsidRDefault="00A1794C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 xml:space="preserve">eller på svenska på </w:t>
      </w:r>
    </w:p>
    <w:p w:rsidR="00A1794C" w:rsidRPr="00A473AB" w:rsidRDefault="00A1794C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>http://www.urp.se/nettetanta/flickan_med_svavelstickorna.htm</w:t>
      </w:r>
    </w:p>
    <w:p w:rsidR="00FE1CEF" w:rsidRPr="00A473AB" w:rsidRDefault="00FE1CEF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 xml:space="preserve">Carroll, Lewis: </w:t>
      </w:r>
      <w:r w:rsidRPr="00A473AB">
        <w:rPr>
          <w:rFonts w:ascii="Baskerville" w:hAnsi="Baskerville" w:cs="Consolas"/>
          <w:i/>
          <w:noProof w:val="0"/>
          <w:lang w:val="sv-SE"/>
        </w:rPr>
        <w:t>Alice in Wonderland</w:t>
      </w:r>
      <w:r w:rsidRPr="00A473AB">
        <w:rPr>
          <w:rFonts w:ascii="Baskerville" w:hAnsi="Baskerville" w:cs="Consolas"/>
          <w:noProof w:val="0"/>
          <w:lang w:val="sv-SE"/>
        </w:rPr>
        <w:t xml:space="preserve">, ed. Donald J. Grey, Norton Critical Edition, Norton, 1992. ISBN:978034395804. </w:t>
      </w:r>
    </w:p>
    <w:p w:rsidR="00FE1CEF" w:rsidRPr="00A473AB" w:rsidRDefault="00963C11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 xml:space="preserve">Coetzee, J.M.: </w:t>
      </w:r>
      <w:r w:rsidRPr="00A473AB">
        <w:rPr>
          <w:rFonts w:ascii="Baskerville" w:hAnsi="Baskerville" w:cs="Consolas"/>
          <w:i/>
          <w:noProof w:val="0"/>
          <w:lang w:val="sv-SE"/>
        </w:rPr>
        <w:t>Pojkår: Scener ur ett liv i provinsen</w:t>
      </w:r>
      <w:r w:rsidRPr="00A473AB">
        <w:rPr>
          <w:rFonts w:ascii="Baskerville" w:hAnsi="Baskerville" w:cs="Consolas"/>
          <w:noProof w:val="0"/>
          <w:lang w:val="sv-SE"/>
        </w:rPr>
        <w:t xml:space="preserve">, Stockholm 2001 (1997). </w:t>
      </w:r>
    </w:p>
    <w:p w:rsidR="00F73E31" w:rsidRPr="00A473AB" w:rsidRDefault="00F73E31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 xml:space="preserve">Geijer, Erik Gustaf, ”Barndomsminnen”, ”De små”, ”Skärslipargossen”, </w:t>
      </w:r>
      <w:r w:rsidRPr="00A473AB">
        <w:rPr>
          <w:rFonts w:ascii="Baskerville" w:hAnsi="Baskerville" w:cs="Consolas"/>
          <w:i/>
          <w:noProof w:val="0"/>
          <w:lang w:val="sv-SE"/>
        </w:rPr>
        <w:t xml:space="preserve">Dikter, </w:t>
      </w:r>
      <w:r w:rsidRPr="00A473AB">
        <w:rPr>
          <w:rFonts w:ascii="Baskerville" w:hAnsi="Baskerville" w:cs="Consolas"/>
          <w:noProof w:val="0"/>
          <w:lang w:val="sv-SE"/>
        </w:rPr>
        <w:t xml:space="preserve">Stockholm 1999, hela boken kan hämtas hem på </w:t>
      </w:r>
      <w:hyperlink r:id="rId7" w:history="1">
        <w:r w:rsidRPr="00A473AB">
          <w:rPr>
            <w:rStyle w:val="Hyperlnk"/>
            <w:rFonts w:ascii="Baskerville" w:hAnsi="Baskerville" w:cs="Consolas"/>
            <w:noProof w:val="0"/>
            <w:lang w:val="sv-SE"/>
          </w:rPr>
          <w:t>http://www.svenskaakademien.se/publikationer/svenska_klassiker/f23c001e-f44c-4205-bebb-4f9212c7a09c</w:t>
        </w:r>
      </w:hyperlink>
    </w:p>
    <w:p w:rsidR="00FB5A1D" w:rsidRPr="00A473AB" w:rsidRDefault="00FB5A1D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 xml:space="preserve">Hoffmann, E.T.A.: </w:t>
      </w:r>
      <w:r w:rsidRPr="00A473AB">
        <w:rPr>
          <w:rFonts w:ascii="Baskerville" w:hAnsi="Baskerville" w:cs="Consolas"/>
          <w:i/>
          <w:noProof w:val="0"/>
          <w:lang w:val="sv-SE"/>
        </w:rPr>
        <w:t xml:space="preserve">Sandmannen </w:t>
      </w:r>
      <w:r w:rsidRPr="00A473AB">
        <w:rPr>
          <w:rFonts w:ascii="Baskerville" w:hAnsi="Baskerville" w:cs="Consolas"/>
          <w:noProof w:val="0"/>
          <w:lang w:val="sv-SE"/>
        </w:rPr>
        <w:t xml:space="preserve">in </w:t>
      </w:r>
      <w:r w:rsidRPr="00A473AB">
        <w:rPr>
          <w:rFonts w:ascii="Baskerville" w:hAnsi="Baskerville" w:cs="Consolas"/>
          <w:i/>
          <w:noProof w:val="0"/>
          <w:lang w:val="sv-SE"/>
        </w:rPr>
        <w:t>Texter från Sapfo till Strindberg</w:t>
      </w:r>
      <w:r w:rsidRPr="00A473AB">
        <w:rPr>
          <w:rFonts w:ascii="Baskerville" w:hAnsi="Baskerville" w:cs="Consolas"/>
          <w:noProof w:val="0"/>
          <w:lang w:val="sv-SE"/>
        </w:rPr>
        <w:t xml:space="preserve">, </w:t>
      </w:r>
      <w:r w:rsidR="00963C11" w:rsidRPr="00A473AB">
        <w:rPr>
          <w:rFonts w:ascii="Baskerville" w:hAnsi="Baskerville" w:cs="Consolas"/>
          <w:noProof w:val="0"/>
          <w:lang w:val="sv-SE"/>
        </w:rPr>
        <w:t xml:space="preserve">red: Claésson, Fyhr &amp; Hansson, Studentlitteratur, 2006. </w:t>
      </w:r>
    </w:p>
    <w:p w:rsidR="00F73E31" w:rsidRPr="00A473AB" w:rsidRDefault="00FB5A1D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 xml:space="preserve">James, Henry: </w:t>
      </w:r>
      <w:r w:rsidRPr="00A473AB">
        <w:rPr>
          <w:rFonts w:ascii="Baskerville" w:hAnsi="Baskerville" w:cs="Consolas"/>
          <w:i/>
          <w:noProof w:val="0"/>
          <w:lang w:val="sv-SE"/>
        </w:rPr>
        <w:t>The Turn of The Screw</w:t>
      </w:r>
      <w:r w:rsidRPr="00A473AB">
        <w:rPr>
          <w:rFonts w:ascii="Baskerville" w:hAnsi="Baskerville" w:cs="Consolas"/>
          <w:noProof w:val="0"/>
          <w:lang w:val="sv-SE"/>
        </w:rPr>
        <w:t xml:space="preserve">, Penguin Classics, 2003. ISBN: 4780141439907. </w:t>
      </w:r>
    </w:p>
    <w:p w:rsidR="00033CD3" w:rsidRPr="00A473AB" w:rsidRDefault="00F73E31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i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 xml:space="preserve">Lindgren, Astrid: </w:t>
      </w:r>
      <w:r w:rsidRPr="00A473AB">
        <w:rPr>
          <w:rFonts w:ascii="Baskerville" w:hAnsi="Baskerville" w:cs="Consolas"/>
          <w:i/>
          <w:noProof w:val="0"/>
          <w:lang w:val="sv-SE"/>
        </w:rPr>
        <w:t>Pippi Långstrump i Söderhavet</w:t>
      </w:r>
    </w:p>
    <w:p w:rsidR="00963C11" w:rsidRPr="00A473AB" w:rsidRDefault="00033CD3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i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>–</w:t>
      </w:r>
      <w:r w:rsidRPr="00A473AB">
        <w:rPr>
          <w:rFonts w:ascii="Baskerville" w:hAnsi="Baskerville" w:cs="Consolas"/>
          <w:i/>
          <w:noProof w:val="0"/>
          <w:lang w:val="sv-SE"/>
        </w:rPr>
        <w:t xml:space="preserve"> Emil i Lönneberga</w:t>
      </w:r>
    </w:p>
    <w:p w:rsidR="00A1794C" w:rsidRPr="00AD242B" w:rsidRDefault="00963C11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>Linderborg, Å</w:t>
      </w:r>
      <w:r w:rsidR="00AD242B">
        <w:rPr>
          <w:rFonts w:ascii="Baskerville" w:hAnsi="Baskerville" w:cs="Consolas"/>
          <w:noProof w:val="0"/>
          <w:lang w:val="sv-SE"/>
        </w:rPr>
        <w:t>sa.</w:t>
      </w:r>
      <w:r w:rsidRPr="00A473AB">
        <w:rPr>
          <w:rFonts w:ascii="Baskerville" w:hAnsi="Baskerville" w:cs="Consolas"/>
          <w:noProof w:val="0"/>
          <w:lang w:val="sv-SE"/>
        </w:rPr>
        <w:t xml:space="preserve"> </w:t>
      </w:r>
      <w:r w:rsidRPr="00A473AB">
        <w:rPr>
          <w:rFonts w:ascii="Baskerville" w:hAnsi="Baskerville" w:cs="Consolas"/>
          <w:i/>
          <w:noProof w:val="0"/>
          <w:lang w:val="sv-SE"/>
        </w:rPr>
        <w:t>Mig äger ingen</w:t>
      </w:r>
      <w:r w:rsidRPr="00A473AB">
        <w:rPr>
          <w:rFonts w:ascii="Baskerville" w:hAnsi="Baskerville" w:cs="Consolas"/>
          <w:noProof w:val="0"/>
          <w:lang w:val="sv-SE"/>
        </w:rPr>
        <w:t>, Stockholm 2008 (2007).</w:t>
      </w:r>
    </w:p>
    <w:p w:rsidR="00A473AB" w:rsidRPr="00A473AB" w:rsidRDefault="00A473AB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>
        <w:rPr>
          <w:rFonts w:ascii="Baskerville" w:hAnsi="Baskerville" w:cs="Consolas"/>
          <w:noProof w:val="0"/>
          <w:lang w:val="sv-SE"/>
        </w:rPr>
        <w:t xml:space="preserve">Martinson, Harry, </w:t>
      </w:r>
      <w:r>
        <w:rPr>
          <w:rFonts w:ascii="Baskerville" w:hAnsi="Baskerville" w:cs="Consolas"/>
          <w:i/>
          <w:noProof w:val="0"/>
          <w:lang w:val="sv-SE"/>
        </w:rPr>
        <w:t>Nässlorna blomma</w:t>
      </w:r>
      <w:r>
        <w:rPr>
          <w:rFonts w:ascii="Baskerville" w:hAnsi="Baskerville" w:cs="Consolas"/>
          <w:noProof w:val="0"/>
          <w:lang w:val="sv-SE"/>
        </w:rPr>
        <w:t>, Stockholm: Albert Bonniers förlag 1935 och senare.</w:t>
      </w:r>
    </w:p>
    <w:p w:rsidR="00963C11" w:rsidRPr="00A473AB" w:rsidRDefault="00963C11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 xml:space="preserve">Montgomery, L.M.: </w:t>
      </w:r>
      <w:r w:rsidRPr="00A473AB">
        <w:rPr>
          <w:rFonts w:ascii="Baskerville" w:hAnsi="Baskerville" w:cs="Consolas"/>
          <w:i/>
          <w:noProof w:val="0"/>
          <w:lang w:val="sv-SE"/>
        </w:rPr>
        <w:t>Anne på Grönkulla</w:t>
      </w:r>
      <w:r w:rsidRPr="00A473AB">
        <w:rPr>
          <w:rFonts w:ascii="Baskerville" w:hAnsi="Baskerville" w:cs="Consolas"/>
          <w:noProof w:val="0"/>
          <w:lang w:val="sv-SE"/>
        </w:rPr>
        <w:t xml:space="preserve">, Stockholm 2003 (1908). </w:t>
      </w:r>
    </w:p>
    <w:p w:rsidR="006C6BA8" w:rsidRPr="00A473AB" w:rsidRDefault="006C6BA8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>Rousseau, Jean-Jacques,</w:t>
      </w:r>
      <w:r w:rsidRPr="00A473AB">
        <w:rPr>
          <w:rFonts w:ascii="Baskerville" w:hAnsi="Baskerville" w:cs="Consolas"/>
          <w:i/>
          <w:noProof w:val="0"/>
          <w:lang w:val="sv-SE"/>
        </w:rPr>
        <w:t xml:space="preserve"> Bekännelser</w:t>
      </w:r>
      <w:r w:rsidRPr="00A473AB">
        <w:rPr>
          <w:rFonts w:ascii="Baskerville" w:hAnsi="Baskerville" w:cs="Consolas"/>
          <w:noProof w:val="0"/>
          <w:lang w:val="sv-SE"/>
        </w:rPr>
        <w:t>, bok 1.</w:t>
      </w:r>
    </w:p>
    <w:p w:rsidR="006C6BA8" w:rsidRPr="00A473AB" w:rsidRDefault="006C6BA8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 xml:space="preserve">Runeberg, Johan Ludvig; ”Soldatgossen”, </w:t>
      </w:r>
      <w:r w:rsidRPr="00A473AB">
        <w:rPr>
          <w:rFonts w:ascii="Baskerville" w:hAnsi="Baskerville" w:cs="Consolas"/>
          <w:i/>
          <w:noProof w:val="0"/>
          <w:lang w:val="sv-SE"/>
        </w:rPr>
        <w:t xml:space="preserve">Fänrik Ståls sägner. </w:t>
      </w:r>
      <w:r w:rsidRPr="00A473AB">
        <w:rPr>
          <w:rFonts w:ascii="Baskerville" w:hAnsi="Baskerville" w:cs="Consolas"/>
          <w:noProof w:val="0"/>
          <w:lang w:val="sv-SE"/>
        </w:rPr>
        <w:t xml:space="preserve"> Finns exempelvis på </w:t>
      </w:r>
      <w:hyperlink r:id="rId8" w:history="1">
        <w:r w:rsidRPr="00A473AB">
          <w:rPr>
            <w:rStyle w:val="Hyperlnk"/>
            <w:rFonts w:ascii="Baskerville" w:hAnsi="Baskerville" w:cs="Consolas"/>
            <w:noProof w:val="0"/>
            <w:lang w:val="sv-SE"/>
          </w:rPr>
          <w:t>http://runeberg.org/fstal/2a.html</w:t>
        </w:r>
      </w:hyperlink>
    </w:p>
    <w:p w:rsidR="00033CD3" w:rsidRPr="00A473AB" w:rsidRDefault="00033CD3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 xml:space="preserve">Sarraute, Nathalie, </w:t>
      </w:r>
      <w:r w:rsidRPr="00A473AB">
        <w:rPr>
          <w:rFonts w:ascii="Baskerville" w:hAnsi="Baskerville" w:cs="Consolas"/>
          <w:i/>
          <w:noProof w:val="0"/>
          <w:lang w:val="sv-SE"/>
        </w:rPr>
        <w:t xml:space="preserve">Innan bilden bleknat </w:t>
      </w:r>
      <w:r w:rsidRPr="00A473AB">
        <w:rPr>
          <w:rFonts w:ascii="Baskerville" w:hAnsi="Baskerville" w:cs="Consolas"/>
          <w:noProof w:val="0"/>
          <w:lang w:val="sv-SE"/>
        </w:rPr>
        <w:t>(</w:t>
      </w:r>
      <w:r w:rsidRPr="00A473AB">
        <w:rPr>
          <w:rFonts w:ascii="Baskerville" w:hAnsi="Baskerville" w:cs="Consolas"/>
          <w:i/>
          <w:noProof w:val="0"/>
          <w:lang w:val="sv-SE"/>
        </w:rPr>
        <w:t>Enfance</w:t>
      </w:r>
      <w:r w:rsidRPr="00A473AB">
        <w:rPr>
          <w:rFonts w:ascii="Baskerville" w:hAnsi="Baskerville" w:cs="Consolas"/>
          <w:noProof w:val="0"/>
          <w:lang w:val="sv-SE"/>
        </w:rPr>
        <w:t>), Stockholm: Brombergs 1984. Boken finns att få tag på i ganska stora mängder och till billigt pris på antikvariat.net, bokbörsen och bibliotek eller som fransk pocket.</w:t>
      </w:r>
    </w:p>
    <w:p w:rsidR="006C6BA8" w:rsidRPr="00A473AB" w:rsidRDefault="006C6BA8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>Stagnelius, Erik Johan, ”Barndomsminne”, hämtas exempelvis på</w:t>
      </w:r>
    </w:p>
    <w:p w:rsidR="00F73E31" w:rsidRPr="00A473AB" w:rsidRDefault="00A73C65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hyperlink r:id="rId9" w:history="1">
        <w:r w:rsidR="006C6BA8" w:rsidRPr="00A473AB">
          <w:rPr>
            <w:rStyle w:val="Hyperlnk"/>
            <w:rFonts w:ascii="Baskerville" w:hAnsi="Baskerville" w:cs="Consolas"/>
            <w:noProof w:val="0"/>
            <w:lang w:val="sv-SE"/>
          </w:rPr>
          <w:t>http://runeberg.org/fstal/2a.html</w:t>
        </w:r>
      </w:hyperlink>
    </w:p>
    <w:p w:rsidR="00F73E31" w:rsidRPr="00A473AB" w:rsidRDefault="00F73E31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>Stagnelius, Erik Johan, ”Näcken”, hämtas exempelvis på</w:t>
      </w:r>
    </w:p>
    <w:p w:rsidR="006C6BA8" w:rsidRPr="00A473AB" w:rsidRDefault="00F73E31" w:rsidP="00963C11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473AB">
        <w:rPr>
          <w:rFonts w:ascii="Baskerville" w:hAnsi="Baskerville" w:cs="Consolas"/>
          <w:noProof w:val="0"/>
          <w:lang w:val="sv-SE"/>
        </w:rPr>
        <w:t>http://www.kalliope.org/da/digt.pl?longdid=stagnelius2001051004</w:t>
      </w:r>
    </w:p>
    <w:p w:rsidR="00A1794C" w:rsidRPr="00A473AB" w:rsidRDefault="00A1794C" w:rsidP="00963C11">
      <w:pPr>
        <w:spacing w:line="276" w:lineRule="auto"/>
        <w:rPr>
          <w:rFonts w:ascii="Baskerville" w:hAnsi="Baskerville"/>
        </w:rPr>
      </w:pPr>
      <w:r w:rsidRPr="00A473AB">
        <w:rPr>
          <w:rFonts w:ascii="Baskerville" w:hAnsi="Baskerville"/>
        </w:rPr>
        <w:lastRenderedPageBreak/>
        <w:t>Wordsworth, William, “My heart leaps up”, hämtas exvis på: http://allpoetry.com/poem/8452823-My_Heart_Leaps_Up-by-William_Wordsworth</w:t>
      </w:r>
    </w:p>
    <w:p w:rsidR="00AD242B" w:rsidRPr="00AD242B" w:rsidRDefault="00A1794C" w:rsidP="00AD242B">
      <w:pPr>
        <w:pStyle w:val="Liststycke"/>
        <w:numPr>
          <w:ilvl w:val="0"/>
          <w:numId w:val="1"/>
        </w:numPr>
        <w:spacing w:line="276" w:lineRule="auto"/>
        <w:rPr>
          <w:rFonts w:ascii="Baskerville" w:hAnsi="Baskerville" w:cs="Consolas"/>
          <w:noProof w:val="0"/>
          <w:lang w:val="sv-SE"/>
        </w:rPr>
      </w:pPr>
      <w:r w:rsidRPr="00AD242B">
        <w:rPr>
          <w:rFonts w:ascii="Baskerville" w:hAnsi="Baskerville"/>
        </w:rPr>
        <w:t>“Ode. Intimations of Immortality from Recollections of Early Childhood”, finns exvis på: http://www.bartleby.com/101/536.html</w:t>
      </w:r>
      <w:r w:rsidR="00AD242B" w:rsidRPr="00AD242B">
        <w:rPr>
          <w:rFonts w:ascii="Baskerville" w:hAnsi="Baskerville" w:cs="Consolas"/>
          <w:noProof w:val="0"/>
          <w:lang w:val="sv-SE"/>
        </w:rPr>
        <w:t xml:space="preserve"> </w:t>
      </w:r>
    </w:p>
    <w:p w:rsidR="00AD242B" w:rsidRDefault="00AD242B" w:rsidP="00AD242B">
      <w:pPr>
        <w:spacing w:line="276" w:lineRule="auto"/>
        <w:rPr>
          <w:rFonts w:ascii="Baskerville" w:hAnsi="Baskerville"/>
        </w:rPr>
      </w:pPr>
    </w:p>
    <w:p w:rsidR="00AD242B" w:rsidRDefault="00AD242B" w:rsidP="00AD242B">
      <w:pPr>
        <w:spacing w:line="276" w:lineRule="auto"/>
        <w:rPr>
          <w:rFonts w:ascii="Baskerville" w:hAnsi="Baskerville"/>
        </w:rPr>
      </w:pPr>
    </w:p>
    <w:p w:rsidR="00AD242B" w:rsidRPr="00AD242B" w:rsidRDefault="00AD242B" w:rsidP="00AD242B">
      <w:pPr>
        <w:spacing w:line="276" w:lineRule="auto"/>
        <w:jc w:val="center"/>
        <w:rPr>
          <w:rFonts w:ascii="Baskerville" w:hAnsi="Baskerville"/>
        </w:rPr>
      </w:pPr>
      <w:r>
        <w:rPr>
          <w:rFonts w:ascii="Baskerville" w:hAnsi="Baskerville"/>
        </w:rPr>
        <w:t>*</w:t>
      </w:r>
    </w:p>
    <w:p w:rsidR="00AD242B" w:rsidRPr="00AD242B" w:rsidRDefault="00AD242B" w:rsidP="00AD242B">
      <w:pPr>
        <w:pStyle w:val="Liststycke"/>
        <w:numPr>
          <w:ilvl w:val="0"/>
          <w:numId w:val="1"/>
        </w:numPr>
        <w:spacing w:line="276" w:lineRule="auto"/>
        <w:rPr>
          <w:rFonts w:ascii="Baskerville" w:hAnsi="Baskerville"/>
        </w:rPr>
      </w:pPr>
    </w:p>
    <w:p w:rsidR="00AD242B" w:rsidRPr="00AD242B" w:rsidRDefault="00AD242B" w:rsidP="00AD242B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D242B">
        <w:rPr>
          <w:rFonts w:ascii="Baskerville" w:hAnsi="Baskerville" w:cs="Consolas"/>
          <w:noProof w:val="0"/>
          <w:lang w:val="sv-SE"/>
        </w:rPr>
        <w:t xml:space="preserve">Colebrook, Claire: ”Becomings” in </w:t>
      </w:r>
      <w:r w:rsidRPr="00AD242B">
        <w:rPr>
          <w:rFonts w:ascii="Baskerville" w:hAnsi="Baskerville" w:cs="Consolas"/>
          <w:i/>
          <w:noProof w:val="0"/>
          <w:lang w:val="sv-SE"/>
        </w:rPr>
        <w:t>Gilles Deleuze</w:t>
      </w:r>
      <w:r w:rsidRPr="00AD242B">
        <w:rPr>
          <w:rFonts w:ascii="Baskerville" w:hAnsi="Baskerville" w:cs="Consolas"/>
          <w:noProof w:val="0"/>
          <w:lang w:val="sv-SE"/>
        </w:rPr>
        <w:t xml:space="preserve">, Routledge Criticial Thinkers, 2003. (25s). Deleuze, Gilles: ”Series 1-8” (20s) in </w:t>
      </w:r>
      <w:r w:rsidRPr="00AD242B">
        <w:rPr>
          <w:rFonts w:ascii="Baskerville" w:hAnsi="Baskerville" w:cs="Consolas"/>
          <w:i/>
          <w:noProof w:val="0"/>
          <w:lang w:val="sv-SE"/>
        </w:rPr>
        <w:t>The Logic of Sense</w:t>
      </w:r>
      <w:r w:rsidRPr="00AD242B">
        <w:rPr>
          <w:rFonts w:ascii="Baskerville" w:hAnsi="Baskerville" w:cs="Consolas"/>
          <w:noProof w:val="0"/>
          <w:lang w:val="sv-SE"/>
        </w:rPr>
        <w:t xml:space="preserve"> [</w:t>
      </w:r>
      <w:r w:rsidRPr="00AD242B">
        <w:rPr>
          <w:rFonts w:ascii="Baskerville" w:hAnsi="Baskerville" w:cs="Consolas"/>
          <w:i/>
          <w:noProof w:val="0"/>
          <w:lang w:val="sv-SE"/>
        </w:rPr>
        <w:t>Logique du sense</w:t>
      </w:r>
      <w:r w:rsidRPr="00AD242B">
        <w:rPr>
          <w:rFonts w:ascii="Baskerville" w:hAnsi="Baskerville" w:cs="Consolas"/>
          <w:noProof w:val="0"/>
          <w:lang w:val="sv-SE"/>
        </w:rPr>
        <w:t xml:space="preserve">:1969], Columbia University Press, 1990. ISBN: 9780231059831. </w:t>
      </w:r>
    </w:p>
    <w:p w:rsidR="00AD242B" w:rsidRPr="00AD242B" w:rsidRDefault="00AD242B" w:rsidP="00AD242B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D242B">
        <w:rPr>
          <w:rFonts w:ascii="Baskerville" w:hAnsi="Baskerville" w:cs="Consolas"/>
          <w:noProof w:val="0"/>
          <w:lang w:val="sv-SE"/>
        </w:rPr>
        <w:t xml:space="preserve">Freud, Sigmund: ”Det kusliga” in </w:t>
      </w:r>
      <w:r w:rsidRPr="00AD242B">
        <w:rPr>
          <w:rFonts w:ascii="Baskerville" w:hAnsi="Baskerville" w:cs="Consolas"/>
          <w:i/>
          <w:noProof w:val="0"/>
          <w:lang w:val="sv-SE"/>
        </w:rPr>
        <w:t>Samlade skrifter</w:t>
      </w:r>
      <w:r w:rsidRPr="00AD242B">
        <w:rPr>
          <w:rFonts w:ascii="Baskerville" w:hAnsi="Baskerville" w:cs="Consolas"/>
          <w:noProof w:val="0"/>
          <w:lang w:val="sv-SE"/>
        </w:rPr>
        <w:t xml:space="preserve"> (Konst och litteratur, 11), Natur&amp;Kultur, 2009.</w:t>
      </w:r>
      <w:r w:rsidRPr="00AD242B">
        <w:rPr>
          <w:rFonts w:ascii="Baskerville" w:hAnsi="Baskerville" w:cs="Helvetica"/>
          <w:noProof w:val="0"/>
          <w:szCs w:val="26"/>
          <w:lang w:val="sv-SE"/>
        </w:rPr>
        <w:t xml:space="preserve"> Martens, Lorna, The Promise of Memory. Childhood Recollection and its Objects in Literary Modernism, Harvard UP 2011, s. 1-55, 183-201.</w:t>
      </w:r>
      <w:r w:rsidRPr="00AD242B">
        <w:rPr>
          <w:rFonts w:ascii="Baskerville" w:hAnsi="Baskerville" w:cs="Consolas"/>
          <w:noProof w:val="0"/>
          <w:lang w:val="sv-SE"/>
        </w:rPr>
        <w:t xml:space="preserve"> </w:t>
      </w:r>
    </w:p>
    <w:p w:rsidR="00AD242B" w:rsidRPr="00AD242B" w:rsidRDefault="00AD242B" w:rsidP="00AD242B">
      <w:pPr>
        <w:widowControl w:val="0"/>
        <w:autoSpaceDE w:val="0"/>
        <w:autoSpaceDN w:val="0"/>
        <w:adjustRightInd w:val="0"/>
        <w:spacing w:line="276" w:lineRule="auto"/>
        <w:rPr>
          <w:rFonts w:ascii="Baskerville" w:hAnsi="Baskerville" w:cs="Consolas"/>
          <w:noProof w:val="0"/>
          <w:lang w:val="sv-SE"/>
        </w:rPr>
      </w:pPr>
      <w:r w:rsidRPr="00AD242B">
        <w:rPr>
          <w:rFonts w:ascii="Baskerville" w:hAnsi="Baskerville" w:cs="Consolas"/>
          <w:noProof w:val="0"/>
          <w:lang w:val="sv-SE"/>
        </w:rPr>
        <w:t xml:space="preserve">Todorov, Tsvetan: </w:t>
      </w:r>
      <w:r w:rsidRPr="00AD242B">
        <w:rPr>
          <w:rFonts w:ascii="Baskerville" w:hAnsi="Baskerville" w:cs="Consolas"/>
          <w:i/>
          <w:noProof w:val="0"/>
          <w:lang w:val="sv-SE"/>
        </w:rPr>
        <w:t>The Fantastic. A Structural Approach to Genre</w:t>
      </w:r>
      <w:r w:rsidRPr="00AD242B">
        <w:rPr>
          <w:rFonts w:ascii="Baskerville" w:hAnsi="Baskerville" w:cs="Consolas"/>
          <w:noProof w:val="0"/>
          <w:lang w:val="sv-SE"/>
        </w:rPr>
        <w:t xml:space="preserve">, Cornell Paperbacks, 1975. ISBN: 9780801491467. </w:t>
      </w:r>
    </w:p>
    <w:p w:rsidR="005A4882" w:rsidRPr="00AD242B" w:rsidRDefault="005A4882" w:rsidP="00AD242B">
      <w:pPr>
        <w:spacing w:line="276" w:lineRule="auto"/>
        <w:rPr>
          <w:rFonts w:ascii="Baskerville" w:hAnsi="Baskerville"/>
        </w:rPr>
      </w:pPr>
    </w:p>
    <w:sectPr w:rsidR="005A4882" w:rsidRPr="00AD242B" w:rsidSect="00FE1CE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skerville">
    <w:altName w:val="Perpetua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CB6"/>
    <w:multiLevelType w:val="hybridMultilevel"/>
    <w:tmpl w:val="F1A4D0C2"/>
    <w:lvl w:ilvl="0" w:tplc="5DD050C4">
      <w:start w:val="1"/>
      <w:numFmt w:val="bullet"/>
      <w:lvlText w:val="–"/>
      <w:lvlJc w:val="left"/>
      <w:pPr>
        <w:ind w:left="720" w:hanging="360"/>
      </w:pPr>
      <w:rPr>
        <w:rFonts w:ascii="Baskerville" w:eastAsiaTheme="minorEastAsia" w:hAnsi="Baskervill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1304"/>
  <w:hyphenationZone w:val="425"/>
  <w:characterSpacingControl w:val="doNotCompress"/>
  <w:compat>
    <w:useFELayout/>
  </w:compat>
  <w:rsids>
    <w:rsidRoot w:val="00FE1CEF"/>
    <w:rsid w:val="00033CD3"/>
    <w:rsid w:val="00067382"/>
    <w:rsid w:val="000D7977"/>
    <w:rsid w:val="000E3B82"/>
    <w:rsid w:val="00186882"/>
    <w:rsid w:val="005A4882"/>
    <w:rsid w:val="00615A72"/>
    <w:rsid w:val="006C6BA8"/>
    <w:rsid w:val="00963C11"/>
    <w:rsid w:val="00A1794C"/>
    <w:rsid w:val="00A473AB"/>
    <w:rsid w:val="00A73C65"/>
    <w:rsid w:val="00AD242B"/>
    <w:rsid w:val="00EC7446"/>
    <w:rsid w:val="00F73E31"/>
    <w:rsid w:val="00FB5A1D"/>
    <w:rsid w:val="00FE1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82"/>
    <w:rPr>
      <w:noProof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A1794C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D2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neberg.org/fstal/2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enskaakademien.se/publikationer/svenska_klassiker/f23c001e-f44c-4205-bebb-4f9212c7a09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dersenstories.com/da/andersen_fortaellinger/den_lille_pige_med_svovlstikkern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neberg.org/fstal/2a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2552</Characters>
  <Application>Microsoft Office Word</Application>
  <DocSecurity>0</DocSecurity>
  <Lines>21</Lines>
  <Paragraphs>6</Paragraphs>
  <ScaleCrop>false</ScaleCrop>
  <Company>LU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Friis</dc:creator>
  <cp:lastModifiedBy>kans-esi</cp:lastModifiedBy>
  <cp:revision>2</cp:revision>
  <cp:lastPrinted>2012-12-12T10:23:00Z</cp:lastPrinted>
  <dcterms:created xsi:type="dcterms:W3CDTF">2012-12-12T10:24:00Z</dcterms:created>
  <dcterms:modified xsi:type="dcterms:W3CDTF">2012-12-12T10:24:00Z</dcterms:modified>
</cp:coreProperties>
</file>