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1813" w14:textId="6225E9B8" w:rsidR="00C04F88" w:rsidRPr="007654D8" w:rsidRDefault="000B1F1B">
      <w:pPr>
        <w:rPr>
          <w:sz w:val="28"/>
          <w:szCs w:val="28"/>
        </w:rPr>
      </w:pPr>
      <w:r>
        <w:rPr>
          <w:sz w:val="28"/>
          <w:szCs w:val="28"/>
        </w:rPr>
        <w:t>LIVA70:1</w:t>
      </w:r>
      <w:r w:rsidR="0017636E">
        <w:rPr>
          <w:sz w:val="28"/>
          <w:szCs w:val="28"/>
        </w:rPr>
        <w:t>,</w:t>
      </w:r>
      <w:r>
        <w:rPr>
          <w:sz w:val="28"/>
          <w:szCs w:val="28"/>
        </w:rPr>
        <w:t xml:space="preserve"> 1830–1900, L</w:t>
      </w:r>
      <w:r w:rsidR="000C1CB7">
        <w:rPr>
          <w:sz w:val="28"/>
          <w:szCs w:val="28"/>
        </w:rPr>
        <w:t xml:space="preserve">itteraturhistoriska perspektiv </w:t>
      </w:r>
      <w:r w:rsidR="007654D8" w:rsidRPr="007654D8">
        <w:rPr>
          <w:sz w:val="28"/>
          <w:szCs w:val="28"/>
        </w:rPr>
        <w:t xml:space="preserve"> (7,5 hp) </w:t>
      </w:r>
      <w:r w:rsidR="0017636E">
        <w:rPr>
          <w:sz w:val="28"/>
          <w:szCs w:val="28"/>
        </w:rPr>
        <w:tab/>
      </w:r>
      <w:r w:rsidR="00F853E9">
        <w:rPr>
          <w:sz w:val="28"/>
          <w:szCs w:val="28"/>
        </w:rPr>
        <w:t>HT</w:t>
      </w:r>
      <w:r w:rsidR="00DF3034">
        <w:rPr>
          <w:sz w:val="28"/>
          <w:szCs w:val="28"/>
        </w:rPr>
        <w:t>20</w:t>
      </w:r>
      <w:r w:rsidR="00AA2AF4">
        <w:rPr>
          <w:sz w:val="28"/>
          <w:szCs w:val="28"/>
        </w:rPr>
        <w:t>17</w:t>
      </w:r>
    </w:p>
    <w:p w14:paraId="0081820C" w14:textId="77777777" w:rsidR="007654D8" w:rsidRDefault="007654D8"/>
    <w:p w14:paraId="0366C4A1" w14:textId="77777777" w:rsidR="007654D8" w:rsidRDefault="007654D8"/>
    <w:p w14:paraId="189205CC" w14:textId="77777777" w:rsidR="007654D8" w:rsidRDefault="00B20A4F">
      <w:pPr>
        <w:rPr>
          <w:b/>
        </w:rPr>
      </w:pPr>
      <w:r>
        <w:rPr>
          <w:b/>
        </w:rPr>
        <w:t>Sekundär</w:t>
      </w:r>
      <w:r w:rsidR="007654D8" w:rsidRPr="00C04F88">
        <w:rPr>
          <w:b/>
        </w:rPr>
        <w:t>litteratur</w:t>
      </w:r>
    </w:p>
    <w:p w14:paraId="34F50FA7" w14:textId="77777777" w:rsidR="00975B73" w:rsidRPr="00975B73" w:rsidRDefault="00975B73"/>
    <w:p w14:paraId="38663824" w14:textId="77777777" w:rsidR="000C1CB7" w:rsidRPr="000C1CB7" w:rsidRDefault="000C1CB7" w:rsidP="000972FF">
      <w:pPr>
        <w:pStyle w:val="Body4"/>
      </w:pPr>
      <w:r>
        <w:t xml:space="preserve">Berman, Marshall, </w:t>
      </w:r>
      <w:r>
        <w:rPr>
          <w:i/>
        </w:rPr>
        <w:t>Allt som är fast förflyktigas</w:t>
      </w:r>
      <w:r>
        <w:t>, Lund</w:t>
      </w:r>
      <w:r w:rsidR="00D6002F">
        <w:t>: Arkiv,</w:t>
      </w:r>
      <w:r>
        <w:t xml:space="preserve"> 2012, s. 21–45, s. 103–323 </w:t>
      </w:r>
    </w:p>
    <w:p w14:paraId="44848B27" w14:textId="77777777" w:rsidR="00852043" w:rsidRPr="000801EF" w:rsidRDefault="003B42D5" w:rsidP="000972FF">
      <w:pPr>
        <w:pStyle w:val="Body4"/>
      </w:pPr>
      <w:r>
        <w:rPr>
          <w:lang w:val="en-US"/>
        </w:rPr>
        <w:t xml:space="preserve">Bersani, Leo, </w:t>
      </w:r>
      <w:r w:rsidR="00852043" w:rsidRPr="000801EF">
        <w:rPr>
          <w:lang w:val="en-US"/>
        </w:rPr>
        <w:t xml:space="preserve">”Flaubert and Emma Bovary. </w:t>
      </w:r>
      <w:r w:rsidR="00852043" w:rsidRPr="000C1CB7">
        <w:rPr>
          <w:lang w:val="en-US"/>
        </w:rPr>
        <w:t xml:space="preserve">The Hazards of Literary Fusion”, i </w:t>
      </w:r>
      <w:r w:rsidR="00852043" w:rsidRPr="000C1CB7">
        <w:rPr>
          <w:i/>
          <w:lang w:val="en-US"/>
        </w:rPr>
        <w:t xml:space="preserve">Novel. </w:t>
      </w:r>
      <w:r w:rsidR="00852043" w:rsidRPr="000801EF">
        <w:rPr>
          <w:i/>
        </w:rPr>
        <w:t>A Forum of Fiction</w:t>
      </w:r>
      <w:r w:rsidR="00945463" w:rsidRPr="000801EF">
        <w:t xml:space="preserve"> 1974:1, s. 16–28 </w:t>
      </w:r>
      <w:r w:rsidR="008A22C6" w:rsidRPr="000801EF">
        <w:t>(13 s.)</w:t>
      </w:r>
      <w:r w:rsidR="0017636E" w:rsidRPr="000801EF">
        <w:t xml:space="preserve"> </w:t>
      </w:r>
      <w:r w:rsidR="00B33356" w:rsidRPr="000801EF">
        <w:t>(</w:t>
      </w:r>
      <w:r w:rsidR="00945463" w:rsidRPr="000801EF">
        <w:t xml:space="preserve">digitalt </w:t>
      </w:r>
      <w:r w:rsidR="00B33356" w:rsidRPr="000801EF">
        <w:t>tillgänglig via LUB</w:t>
      </w:r>
      <w:r w:rsidR="00945463" w:rsidRPr="000801EF">
        <w:t>search)</w:t>
      </w:r>
    </w:p>
    <w:p w14:paraId="2BDB3B59" w14:textId="77777777" w:rsidR="000972FF" w:rsidRPr="000972FF" w:rsidRDefault="003B42D5" w:rsidP="000972FF">
      <w:pPr>
        <w:pStyle w:val="Body4"/>
      </w:pPr>
      <w:r>
        <w:rPr>
          <w:lang w:val="en-US"/>
        </w:rPr>
        <w:t xml:space="preserve">Ledger, Sally, </w:t>
      </w:r>
      <w:r w:rsidR="000972FF" w:rsidRPr="000C1CB7">
        <w:rPr>
          <w:lang w:val="en-US"/>
        </w:rPr>
        <w:t xml:space="preserve">”Naturalism: </w:t>
      </w:r>
      <w:r w:rsidR="00134B44" w:rsidRPr="000C1CB7">
        <w:rPr>
          <w:lang w:val="en-US"/>
        </w:rPr>
        <w:t>’</w:t>
      </w:r>
      <w:r w:rsidR="000972FF" w:rsidRPr="000C1CB7">
        <w:rPr>
          <w:lang w:val="en-US"/>
        </w:rPr>
        <w:t xml:space="preserve">Dirt and horror pure and </w:t>
      </w:r>
      <w:r w:rsidR="00134B44" w:rsidRPr="000C1CB7">
        <w:rPr>
          <w:lang w:val="en-US"/>
        </w:rPr>
        <w:t>simple’</w:t>
      </w:r>
      <w:r w:rsidR="000972FF" w:rsidRPr="000C1CB7">
        <w:rPr>
          <w:lang w:val="en-US"/>
        </w:rPr>
        <w:t xml:space="preserve">”, i </w:t>
      </w:r>
      <w:r w:rsidR="000972FF" w:rsidRPr="000C1CB7">
        <w:rPr>
          <w:i/>
          <w:lang w:val="en-US"/>
        </w:rPr>
        <w:t>Adventures in Realism</w:t>
      </w:r>
      <w:r w:rsidR="000972FF" w:rsidRPr="000C1CB7">
        <w:rPr>
          <w:lang w:val="en-US"/>
        </w:rPr>
        <w:t xml:space="preserve">, red. </w:t>
      </w:r>
      <w:r w:rsidR="000972FF" w:rsidRPr="00313533">
        <w:t>Matthew Beaumont, Singapore: Blackwell Publishing</w:t>
      </w:r>
      <w:r w:rsidR="00D6002F" w:rsidRPr="00313533">
        <w:t>, 2007</w:t>
      </w:r>
      <w:bookmarkStart w:id="0" w:name="%252525253A4h"/>
      <w:bookmarkEnd w:id="0"/>
      <w:r w:rsidR="000972FF" w:rsidRPr="00313533">
        <w:t xml:space="preserve">, </w:t>
      </w:r>
      <w:r w:rsidR="00B33356" w:rsidRPr="00313533">
        <w:t xml:space="preserve">s. 68–83 </w:t>
      </w:r>
      <w:r w:rsidR="008A22C6" w:rsidRPr="00313533">
        <w:t>(15 s.)</w:t>
      </w:r>
      <w:r w:rsidR="0017636E" w:rsidRPr="00313533">
        <w:t xml:space="preserve"> </w:t>
      </w:r>
      <w:r w:rsidR="00B33356">
        <w:t>(</w:t>
      </w:r>
      <w:r w:rsidR="00F91F7A">
        <w:t xml:space="preserve">digitalt </w:t>
      </w:r>
      <w:r w:rsidR="00B33356">
        <w:t>tillgänglig via LUB</w:t>
      </w:r>
      <w:r w:rsidR="0083383E">
        <w:t>search</w:t>
      </w:r>
      <w:r w:rsidR="000972FF" w:rsidRPr="000972FF">
        <w:t>)</w:t>
      </w:r>
    </w:p>
    <w:p w14:paraId="1480998E" w14:textId="7ED9DD33" w:rsidR="00C04F88" w:rsidRPr="008A22C6" w:rsidRDefault="00C04F88" w:rsidP="008A22C6">
      <w:pPr>
        <w:pStyle w:val="Body4"/>
        <w:rPr>
          <w:rFonts w:ascii="Times New Roman" w:hAnsi="Times New Roman"/>
          <w:szCs w:val="24"/>
        </w:rPr>
      </w:pPr>
      <w:r w:rsidRPr="00095A7A">
        <w:rPr>
          <w:i/>
        </w:rPr>
        <w:t>Nordisk kvinnolitteraturhistoria 2. Fadershuset</w:t>
      </w:r>
      <w:r w:rsidR="0075683A" w:rsidRPr="000972FF">
        <w:t>, red. Elisabeth Møller Jensen</w:t>
      </w:r>
      <w:r w:rsidR="00A874BA" w:rsidRPr="000972FF">
        <w:t>, Höga</w:t>
      </w:r>
      <w:bookmarkStart w:id="1" w:name="_GoBack"/>
      <w:bookmarkEnd w:id="1"/>
      <w:r w:rsidR="00A874BA" w:rsidRPr="000972FF">
        <w:t>näs: Bra böcker,</w:t>
      </w:r>
      <w:r w:rsidR="00D6002F">
        <w:t xml:space="preserve"> 1993,</w:t>
      </w:r>
      <w:r w:rsidR="00A874BA" w:rsidRPr="000972FF">
        <w:t xml:space="preserve"> </w:t>
      </w:r>
      <w:r w:rsidR="00C644E3" w:rsidRPr="00942D4B">
        <w:rPr>
          <w:rFonts w:ascii="Times New Roman" w:hAnsi="Times New Roman"/>
          <w:szCs w:val="24"/>
        </w:rPr>
        <w:t xml:space="preserve">s. </w:t>
      </w:r>
      <w:r w:rsidR="00FF1A6A">
        <w:rPr>
          <w:rFonts w:ascii="Times New Roman" w:hAnsi="Times New Roman"/>
          <w:szCs w:val="24"/>
        </w:rPr>
        <w:t xml:space="preserve">456–467 (”Lidelsefull naturalism. Om Amalie Skram”), </w:t>
      </w:r>
      <w:r w:rsidR="009D0D24">
        <w:rPr>
          <w:rFonts w:ascii="Times New Roman" w:hAnsi="Times New Roman"/>
          <w:szCs w:val="24"/>
        </w:rPr>
        <w:t xml:space="preserve">s. </w:t>
      </w:r>
      <w:r w:rsidR="00C644E3" w:rsidRPr="00942D4B">
        <w:rPr>
          <w:rFonts w:ascii="Times New Roman" w:hAnsi="Times New Roman"/>
          <w:szCs w:val="24"/>
        </w:rPr>
        <w:t>495–507</w:t>
      </w:r>
      <w:r w:rsidR="00AB1B57">
        <w:rPr>
          <w:rFonts w:ascii="Times New Roman" w:hAnsi="Times New Roman"/>
          <w:szCs w:val="24"/>
        </w:rPr>
        <w:t xml:space="preserve"> (”Lyckligare ungdom har aldrig funnits. Det moderna genombrottet i Sverige”)</w:t>
      </w:r>
      <w:r w:rsidR="008A22C6">
        <w:rPr>
          <w:rFonts w:ascii="Times New Roman" w:hAnsi="Times New Roman"/>
          <w:szCs w:val="24"/>
        </w:rPr>
        <w:t xml:space="preserve"> (24 s.)</w:t>
      </w:r>
      <w:r w:rsidR="0017636E">
        <w:t xml:space="preserve"> </w:t>
      </w:r>
      <w:r w:rsidR="00096E96">
        <w:t>(digitalt tillgänglig på nordicwomensliterature.net/sv)</w:t>
      </w:r>
    </w:p>
    <w:p w14:paraId="248F965C" w14:textId="77777777" w:rsidR="00A874BA" w:rsidRPr="00D62DE9" w:rsidRDefault="00A874BA" w:rsidP="00A009B0">
      <w:pPr>
        <w:pStyle w:val="Body4"/>
      </w:pPr>
      <w:r w:rsidRPr="00D62DE9">
        <w:rPr>
          <w:i/>
        </w:rPr>
        <w:t>Nordisk kvinnol</w:t>
      </w:r>
      <w:r>
        <w:rPr>
          <w:i/>
        </w:rPr>
        <w:t>itteraturhistoria 3. Vida världen. 1900–1960</w:t>
      </w:r>
      <w:r>
        <w:t>,</w:t>
      </w:r>
      <w:r w:rsidRPr="00D62DE9">
        <w:t xml:space="preserve"> </w:t>
      </w:r>
      <w:r w:rsidR="0075683A">
        <w:t>red. Elisabeth M</w:t>
      </w:r>
      <w:r w:rsidR="0075683A">
        <w:rPr>
          <w:rFonts w:cs="Times"/>
        </w:rPr>
        <w:t>øller Jensen</w:t>
      </w:r>
      <w:r w:rsidR="0075683A">
        <w:t>, Höganäs: Bra böcker,</w:t>
      </w:r>
      <w:r w:rsidR="00D6002F">
        <w:t xml:space="preserve"> 1993,</w:t>
      </w:r>
      <w:r w:rsidRPr="00D62DE9">
        <w:t xml:space="preserve"> </w:t>
      </w:r>
      <w:r w:rsidR="00A009B0">
        <w:t>s. 36–54</w:t>
      </w:r>
      <w:r w:rsidR="00852043">
        <w:t xml:space="preserve"> </w:t>
      </w:r>
      <w:r w:rsidR="0083383E">
        <w:t>(”</w:t>
      </w:r>
      <w:r w:rsidR="002D06E6">
        <w:t>Världen växer – jaget expanderar. Sekelskiftets nya formspråk</w:t>
      </w:r>
      <w:r w:rsidR="0083383E">
        <w:t>”)</w:t>
      </w:r>
      <w:r w:rsidR="000C1CB7">
        <w:t xml:space="preserve"> </w:t>
      </w:r>
      <w:r w:rsidR="008A22C6">
        <w:t>(18 s.)</w:t>
      </w:r>
      <w:r w:rsidR="000C1CB7">
        <w:t xml:space="preserve">         </w:t>
      </w:r>
      <w:r w:rsidR="00A009B0">
        <w:t xml:space="preserve">   </w:t>
      </w:r>
      <w:r w:rsidR="002D06E6">
        <w:tab/>
      </w:r>
      <w:r w:rsidR="002D06E6">
        <w:tab/>
      </w:r>
      <w:r w:rsidR="002D06E6">
        <w:tab/>
      </w:r>
      <w:r w:rsidR="00945463">
        <w:tab/>
      </w:r>
      <w:r w:rsidR="00945463">
        <w:tab/>
      </w:r>
      <w:r w:rsidR="00096E96">
        <w:t>(digitalt tillgänglig på nordicwomensliterature.net/sv)</w:t>
      </w:r>
    </w:p>
    <w:p w14:paraId="3387FC9F" w14:textId="76FF6390" w:rsidR="001213C9" w:rsidRDefault="001213C9" w:rsidP="00D62DE9">
      <w:pPr>
        <w:pStyle w:val="Body4"/>
        <w:rPr>
          <w:rFonts w:ascii="Times New Roman" w:hAnsi="Times New Roman"/>
          <w:szCs w:val="24"/>
        </w:rPr>
      </w:pPr>
      <w:r w:rsidRPr="00EF5ABD">
        <w:rPr>
          <w:rFonts w:ascii="Times New Roman" w:hAnsi="Times New Roman"/>
          <w:noProof/>
          <w:szCs w:val="24"/>
        </w:rPr>
        <w:t>Olsson</w:t>
      </w:r>
      <w:r>
        <w:rPr>
          <w:rFonts w:ascii="Times New Roman" w:hAnsi="Times New Roman"/>
          <w:noProof/>
          <w:szCs w:val="24"/>
        </w:rPr>
        <w:t xml:space="preserve">, </w:t>
      </w:r>
      <w:r w:rsidRPr="00EF5ABD">
        <w:rPr>
          <w:rFonts w:ascii="Times New Roman" w:hAnsi="Times New Roman"/>
          <w:noProof/>
          <w:szCs w:val="24"/>
        </w:rPr>
        <w:t xml:space="preserve">Bernt </w:t>
      </w:r>
      <w:r>
        <w:rPr>
          <w:rFonts w:ascii="Times New Roman" w:hAnsi="Times New Roman"/>
          <w:noProof/>
          <w:szCs w:val="24"/>
        </w:rPr>
        <w:t xml:space="preserve"> &amp; Ingemar Algulin,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Pr="00EF5ABD">
        <w:rPr>
          <w:rFonts w:ascii="Times New Roman" w:hAnsi="Times New Roman"/>
          <w:noProof/>
          <w:szCs w:val="24"/>
        </w:rPr>
        <w:t>, 5:e rev. &amp; utök. uppl.</w:t>
      </w:r>
      <w:r>
        <w:rPr>
          <w:rFonts w:ascii="Times New Roman" w:hAnsi="Times New Roman"/>
          <w:noProof/>
          <w:szCs w:val="24"/>
        </w:rPr>
        <w:t xml:space="preserve"> (eller senare uppl.)</w:t>
      </w:r>
      <w:r w:rsidRPr="00EF5ABD">
        <w:rPr>
          <w:rFonts w:ascii="Times New Roman" w:hAnsi="Times New Roman"/>
          <w:noProof/>
          <w:szCs w:val="24"/>
        </w:rPr>
        <w:t xml:space="preserve">, Stockholm: Norstedts, </w:t>
      </w:r>
      <w:r w:rsidR="00D6002F">
        <w:rPr>
          <w:rFonts w:ascii="Times New Roman" w:hAnsi="Times New Roman"/>
          <w:noProof/>
          <w:szCs w:val="24"/>
        </w:rPr>
        <w:t>2009</w:t>
      </w:r>
      <w:r w:rsidRPr="00EF5ABD">
        <w:rPr>
          <w:rFonts w:ascii="Times New Roman" w:hAnsi="Times New Roman"/>
          <w:noProof/>
          <w:szCs w:val="24"/>
        </w:rPr>
        <w:t>,</w:t>
      </w:r>
      <w:r>
        <w:rPr>
          <w:rFonts w:ascii="Times New Roman" w:hAnsi="Times New Roman"/>
          <w:noProof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s. </w:t>
      </w:r>
      <w:r w:rsidR="00AB1B57">
        <w:rPr>
          <w:rFonts w:ascii="Times New Roman" w:hAnsi="Times New Roman"/>
          <w:szCs w:val="24"/>
        </w:rPr>
        <w:t>207–326</w:t>
      </w:r>
      <w:r w:rsidR="008A22C6">
        <w:rPr>
          <w:rFonts w:ascii="Times New Roman" w:hAnsi="Times New Roman"/>
          <w:szCs w:val="24"/>
        </w:rPr>
        <w:t xml:space="preserve"> (119 s.)</w:t>
      </w:r>
    </w:p>
    <w:p w14:paraId="02F33842" w14:textId="3E9B74A9" w:rsidR="000801EF" w:rsidRDefault="000801EF" w:rsidP="000801EF">
      <w:pPr>
        <w:pStyle w:val="Body4"/>
        <w:spacing w:after="0" w:line="240" w:lineRule="auto"/>
        <w:rPr>
          <w:noProof/>
        </w:rPr>
      </w:pPr>
      <w:r>
        <w:rPr>
          <w:rFonts w:ascii="Times New Roman" w:hAnsi="Times New Roman"/>
          <w:noProof/>
          <w:szCs w:val="24"/>
        </w:rPr>
        <w:t xml:space="preserve">Olsson, Bernt &amp; Ingemar Algulin, m.fl., </w:t>
      </w:r>
      <w:r>
        <w:rPr>
          <w:rFonts w:ascii="Times New Roman" w:hAnsi="Times New Roman"/>
          <w:i/>
          <w:szCs w:val="24"/>
        </w:rPr>
        <w:t>Litteraturens historia i världen</w:t>
      </w:r>
      <w:r>
        <w:rPr>
          <w:rFonts w:ascii="Times New Roman" w:hAnsi="Times New Roman"/>
          <w:szCs w:val="24"/>
        </w:rPr>
        <w:t xml:space="preserve"> (2015), 6:e rev. uppl., </w:t>
      </w:r>
      <w:r>
        <w:rPr>
          <w:noProof/>
        </w:rPr>
        <w:t>Lund: Studentlitteratur 2015 (enligt anvisningar)</w:t>
      </w:r>
    </w:p>
    <w:p w14:paraId="47C1DCF2" w14:textId="77777777" w:rsidR="000801EF" w:rsidRDefault="000801EF" w:rsidP="000801EF">
      <w:pPr>
        <w:pStyle w:val="Body4"/>
        <w:spacing w:after="0" w:line="240" w:lineRule="auto"/>
        <w:rPr>
          <w:rFonts w:ascii="Times New Roman" w:hAnsi="Times New Roman"/>
          <w:szCs w:val="24"/>
          <w:shd w:val="pct15" w:color="auto" w:fill="FFFFFF"/>
        </w:rPr>
      </w:pPr>
    </w:p>
    <w:p w14:paraId="734606C1" w14:textId="77777777" w:rsidR="00F8436F" w:rsidRPr="00D62DE9" w:rsidRDefault="00F8436F" w:rsidP="00D62DE9">
      <w:pPr>
        <w:pStyle w:val="Body4"/>
      </w:pPr>
      <w:r w:rsidRPr="000801EF">
        <w:rPr>
          <w:lang w:val="en-US"/>
        </w:rPr>
        <w:t>Remaley, Peter P., ”</w:t>
      </w:r>
      <w:r w:rsidR="002A1ABE" w:rsidRPr="000801EF">
        <w:rPr>
          <w:lang w:val="en-US"/>
        </w:rPr>
        <w:t>C</w:t>
      </w:r>
      <w:r w:rsidR="00A47DCB" w:rsidRPr="000801EF">
        <w:rPr>
          <w:lang w:val="en-US"/>
        </w:rPr>
        <w:t>hek</w:t>
      </w:r>
      <w:r w:rsidR="002A1ABE" w:rsidRPr="000801EF">
        <w:rPr>
          <w:lang w:val="en-US"/>
        </w:rPr>
        <w:t>ov’s ’</w:t>
      </w:r>
      <w:r w:rsidRPr="000801EF">
        <w:rPr>
          <w:lang w:val="en-US"/>
        </w:rPr>
        <w:t>The Cherry Orchard</w:t>
      </w:r>
      <w:r w:rsidR="002A1ABE" w:rsidRPr="000801EF">
        <w:rPr>
          <w:lang w:val="en-US"/>
        </w:rPr>
        <w:t>’</w:t>
      </w:r>
      <w:r w:rsidRPr="000801EF">
        <w:rPr>
          <w:lang w:val="en-US"/>
        </w:rPr>
        <w:t xml:space="preserve">”, i </w:t>
      </w:r>
      <w:r w:rsidRPr="000801EF">
        <w:rPr>
          <w:i/>
          <w:lang w:val="en-US"/>
        </w:rPr>
        <w:t>South Atlantic Bulletin</w:t>
      </w:r>
      <w:r w:rsidRPr="000801EF">
        <w:rPr>
          <w:lang w:val="en-US"/>
        </w:rPr>
        <w:t xml:space="preserve"> 1973:4, </w:t>
      </w:r>
      <w:r w:rsidR="00B33356" w:rsidRPr="000801EF">
        <w:rPr>
          <w:lang w:val="en-US"/>
        </w:rPr>
        <w:t xml:space="preserve">s. 16–20 </w:t>
      </w:r>
      <w:r w:rsidR="008A22C6" w:rsidRPr="000801EF">
        <w:rPr>
          <w:lang w:val="en-US"/>
        </w:rPr>
        <w:t>(4 s.)</w:t>
      </w:r>
      <w:r w:rsidR="0017636E" w:rsidRPr="000801EF">
        <w:rPr>
          <w:lang w:val="en-US"/>
        </w:rPr>
        <w:t xml:space="preserve"> </w:t>
      </w:r>
      <w:r w:rsidR="00B33356">
        <w:t>(</w:t>
      </w:r>
      <w:r w:rsidR="002A1ABE">
        <w:t xml:space="preserve">digitalt </w:t>
      </w:r>
      <w:r w:rsidR="00B33356">
        <w:t>tillgänglig via LUB</w:t>
      </w:r>
      <w:r w:rsidR="002A1ABE">
        <w:t>search</w:t>
      </w:r>
      <w:r>
        <w:t>)</w:t>
      </w:r>
    </w:p>
    <w:p w14:paraId="607E1EF6" w14:textId="77777777" w:rsidR="007654D8" w:rsidRPr="008A22C6" w:rsidRDefault="00D62DE9" w:rsidP="008A22C6">
      <w:pPr>
        <w:pStyle w:val="Body4"/>
        <w:rPr>
          <w:lang w:val="en-GB"/>
        </w:rPr>
      </w:pPr>
      <w:r>
        <w:t xml:space="preserve">Sjöblad, Christina, ”Baudelaires landskap”, i </w:t>
      </w:r>
      <w:r w:rsidR="00C04F88" w:rsidRPr="00D62DE9">
        <w:rPr>
          <w:i/>
        </w:rPr>
        <w:t xml:space="preserve">Utan poesi – aldrig! </w:t>
      </w:r>
      <w:r w:rsidR="00C04F88" w:rsidRPr="00D62DE9">
        <w:rPr>
          <w:i/>
          <w:lang w:val="en-GB"/>
        </w:rPr>
        <w:t>Baudelaire i nuet</w:t>
      </w:r>
      <w:r w:rsidR="00CF1C42">
        <w:rPr>
          <w:lang w:val="en-GB"/>
        </w:rPr>
        <w:t>,</w:t>
      </w:r>
      <w:r w:rsidR="00C04F88" w:rsidRPr="00D62DE9">
        <w:rPr>
          <w:lang w:val="en-GB"/>
        </w:rPr>
        <w:t xml:space="preserve"> red. Christina Sjöblad, Stockholm: Carlssons, </w:t>
      </w:r>
      <w:r w:rsidR="00D6002F">
        <w:rPr>
          <w:lang w:val="en-GB"/>
        </w:rPr>
        <w:t xml:space="preserve">2008, </w:t>
      </w:r>
      <w:r w:rsidR="00CF1C42">
        <w:rPr>
          <w:lang w:val="en-GB"/>
        </w:rPr>
        <w:t>s. 194–226</w:t>
      </w:r>
      <w:r w:rsidR="008A22C6">
        <w:rPr>
          <w:lang w:val="en-GB"/>
        </w:rPr>
        <w:t xml:space="preserve"> (32 s.)</w:t>
      </w:r>
    </w:p>
    <w:p w14:paraId="61769F27" w14:textId="77777777" w:rsidR="003B6F78" w:rsidRPr="000C1CB7" w:rsidRDefault="003B6F78">
      <w:pPr>
        <w:rPr>
          <w:lang w:val="en-US"/>
        </w:rPr>
      </w:pPr>
    </w:p>
    <w:p w14:paraId="1EC48891" w14:textId="77777777" w:rsidR="00C04F88" w:rsidRPr="003B6F78" w:rsidRDefault="00B20A4F">
      <w:pPr>
        <w:rPr>
          <w:b/>
        </w:rPr>
      </w:pP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C1CB7">
        <w:rPr>
          <w:lang w:val="en-US"/>
        </w:rPr>
        <w:tab/>
      </w:r>
      <w:r w:rsidRPr="000801EF">
        <w:rPr>
          <w:lang w:val="en-US"/>
        </w:rPr>
        <w:t xml:space="preserve">         </w:t>
      </w:r>
      <w:r>
        <w:rPr>
          <w:b/>
        </w:rPr>
        <w:t>Sekundär</w:t>
      </w:r>
      <w:r w:rsidR="00852043" w:rsidRPr="003B6F78">
        <w:rPr>
          <w:b/>
        </w:rPr>
        <w:t xml:space="preserve">litteratur: ca </w:t>
      </w:r>
      <w:r w:rsidR="00AB1B57" w:rsidRPr="00AB1B57">
        <w:rPr>
          <w:b/>
        </w:rPr>
        <w:t>420</w:t>
      </w:r>
      <w:r w:rsidR="003B6F78" w:rsidRPr="003B6F78">
        <w:rPr>
          <w:b/>
        </w:rPr>
        <w:t xml:space="preserve"> s.</w:t>
      </w:r>
    </w:p>
    <w:p w14:paraId="74B7DDA4" w14:textId="77777777" w:rsidR="003B6F78" w:rsidRDefault="003B6F78"/>
    <w:p w14:paraId="4CBEDAE8" w14:textId="77777777" w:rsidR="009010EB" w:rsidRDefault="009010EB"/>
    <w:p w14:paraId="50E0D9B6" w14:textId="77777777" w:rsidR="009010EB" w:rsidRDefault="009010EB"/>
    <w:p w14:paraId="5D0CF661" w14:textId="77777777" w:rsidR="007654D8" w:rsidRPr="00A874BA" w:rsidRDefault="00B20A4F">
      <w:pPr>
        <w:rPr>
          <w:b/>
        </w:rPr>
      </w:pPr>
      <w:r>
        <w:rPr>
          <w:b/>
        </w:rPr>
        <w:t>Primär</w:t>
      </w:r>
      <w:r w:rsidR="007654D8" w:rsidRPr="00A874BA">
        <w:rPr>
          <w:b/>
        </w:rPr>
        <w:t>litteratur</w:t>
      </w:r>
    </w:p>
    <w:p w14:paraId="5554CA38" w14:textId="77777777" w:rsidR="00C04F88" w:rsidRPr="002061BC" w:rsidRDefault="00C04F88" w:rsidP="00C04F88">
      <w:pPr>
        <w:rPr>
          <w:rFonts w:ascii="Times New Roman" w:hAnsi="Times New Roman"/>
          <w:sz w:val="22"/>
          <w:szCs w:val="22"/>
        </w:rPr>
      </w:pPr>
    </w:p>
    <w:p w14:paraId="30DE9E29" w14:textId="77777777" w:rsidR="0090687C" w:rsidRPr="0090687C" w:rsidRDefault="0090687C" w:rsidP="0017636E">
      <w:pPr>
        <w:pStyle w:val="Body4"/>
        <w:spacing w:after="0" w:line="240" w:lineRule="auto"/>
      </w:pPr>
      <w:r>
        <w:t xml:space="preserve">Almqvist, Carl Jonas Love, </w:t>
      </w:r>
      <w:r>
        <w:rPr>
          <w:i/>
        </w:rPr>
        <w:t>Det går an</w:t>
      </w:r>
    </w:p>
    <w:p w14:paraId="6766603C" w14:textId="77777777" w:rsidR="0017636E" w:rsidRDefault="0017636E" w:rsidP="0017636E">
      <w:pPr>
        <w:pStyle w:val="Body4"/>
        <w:spacing w:after="0" w:line="240" w:lineRule="auto"/>
      </w:pPr>
    </w:p>
    <w:p w14:paraId="5D86D9BA" w14:textId="77777777"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Balzac, Honoré de, </w:t>
      </w:r>
      <w:r w:rsidRPr="00A874BA">
        <w:rPr>
          <w:i/>
        </w:rPr>
        <w:t>Pappa Goriot</w:t>
      </w:r>
    </w:p>
    <w:p w14:paraId="195B9F0C" w14:textId="77777777" w:rsidR="0017636E" w:rsidRDefault="0017636E" w:rsidP="0017636E">
      <w:pPr>
        <w:pStyle w:val="Body4"/>
        <w:spacing w:after="0" w:line="240" w:lineRule="auto"/>
      </w:pPr>
    </w:p>
    <w:p w14:paraId="6AF1471B" w14:textId="77777777" w:rsidR="00A47DCB" w:rsidRPr="00A47DCB" w:rsidRDefault="00784700" w:rsidP="0017636E">
      <w:pPr>
        <w:pStyle w:val="Body4"/>
        <w:spacing w:after="0" w:line="240" w:lineRule="auto"/>
      </w:pPr>
      <w:r>
        <w:t>Bang,</w:t>
      </w:r>
      <w:r>
        <w:rPr>
          <w:rFonts w:cs="Times"/>
        </w:rPr>
        <w:t xml:space="preserve"> </w:t>
      </w:r>
      <w:r>
        <w:t>Herman,</w:t>
      </w:r>
      <w:r>
        <w:rPr>
          <w:rFonts w:cs="Times"/>
        </w:rPr>
        <w:t xml:space="preserve"> ”</w:t>
      </w:r>
      <w:r w:rsidR="00F25255">
        <w:t>Fratelli Bedini</w:t>
      </w:r>
      <w:r>
        <w:rPr>
          <w:rFonts w:cs="Times"/>
        </w:rPr>
        <w:t xml:space="preserve">” </w:t>
      </w:r>
      <w:r>
        <w:t>(digitalt</w:t>
      </w:r>
      <w:r>
        <w:rPr>
          <w:rFonts w:cs="Times"/>
        </w:rPr>
        <w:t xml:space="preserve"> </w:t>
      </w:r>
      <w:r>
        <w:t>tillgänglig</w:t>
      </w:r>
      <w:r>
        <w:rPr>
          <w:rFonts w:cs="Times"/>
        </w:rPr>
        <w:t xml:space="preserve"> </w:t>
      </w:r>
      <w:r w:rsidR="00AE06C2">
        <w:rPr>
          <w:rFonts w:cs="Times"/>
        </w:rPr>
        <w:t>via Arkiv for dansk litteratur:</w:t>
      </w:r>
    </w:p>
    <w:p w14:paraId="4541B60B" w14:textId="77777777" w:rsidR="00784700" w:rsidRPr="00784700" w:rsidRDefault="00A47DCB" w:rsidP="0017636E">
      <w:pPr>
        <w:pStyle w:val="Body4"/>
        <w:spacing w:after="0" w:line="240" w:lineRule="auto"/>
        <w:rPr>
          <w:rFonts w:cs="Times"/>
          <w:i/>
        </w:rPr>
      </w:pPr>
      <w:r>
        <w:t xml:space="preserve">       </w:t>
      </w:r>
      <w:r w:rsidRPr="00A47DCB">
        <w:t>http://www.adl.dk/adl_pub/vaerker/cv/e_vaerk/e_vaerk.xsql?id=851&amp;nnoc=adl_pub</w:t>
      </w:r>
      <w:r w:rsidR="00784700">
        <w:t>)</w:t>
      </w:r>
    </w:p>
    <w:p w14:paraId="04F198BE" w14:textId="77777777" w:rsidR="0017636E" w:rsidRDefault="0017636E" w:rsidP="0017636E">
      <w:pPr>
        <w:pStyle w:val="Body4"/>
        <w:spacing w:after="0" w:line="240" w:lineRule="auto"/>
      </w:pPr>
    </w:p>
    <w:p w14:paraId="437D7535" w14:textId="77777777" w:rsidR="009D3414" w:rsidRDefault="009D3414" w:rsidP="0017636E">
      <w:pPr>
        <w:pStyle w:val="Body4"/>
        <w:spacing w:after="0" w:line="240" w:lineRule="auto"/>
      </w:pPr>
      <w:r>
        <w:t xml:space="preserve">Bremer, Fredrika, ur </w:t>
      </w:r>
      <w:r w:rsidRPr="009D3414">
        <w:rPr>
          <w:i/>
        </w:rPr>
        <w:t>Grannarne</w:t>
      </w:r>
      <w:r>
        <w:t xml:space="preserve"> (1:a brevet) (digitalt tillgänglig på www.litteraturbanken.se)</w:t>
      </w:r>
    </w:p>
    <w:p w14:paraId="3F065755" w14:textId="77777777" w:rsidR="0017636E" w:rsidRDefault="0017636E" w:rsidP="0017636E">
      <w:pPr>
        <w:pStyle w:val="Body4"/>
        <w:spacing w:after="0" w:line="240" w:lineRule="auto"/>
      </w:pPr>
    </w:p>
    <w:p w14:paraId="715132FD" w14:textId="77777777"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Brontë, Emily, </w:t>
      </w:r>
      <w:r w:rsidRPr="00A874BA">
        <w:rPr>
          <w:i/>
        </w:rPr>
        <w:t>Svindlande höjder</w:t>
      </w:r>
    </w:p>
    <w:p w14:paraId="531E0F51" w14:textId="77777777" w:rsidR="0017636E" w:rsidRDefault="0017636E" w:rsidP="0017636E">
      <w:pPr>
        <w:pStyle w:val="Body4"/>
        <w:spacing w:after="0" w:line="240" w:lineRule="auto"/>
      </w:pPr>
    </w:p>
    <w:p w14:paraId="433E768F" w14:textId="77777777" w:rsidR="00C04F88" w:rsidRPr="00A874BA" w:rsidRDefault="00C04F88" w:rsidP="0017636E">
      <w:pPr>
        <w:pStyle w:val="Body4"/>
        <w:spacing w:after="0" w:line="240" w:lineRule="auto"/>
      </w:pPr>
      <w:r w:rsidRPr="00A874BA">
        <w:t xml:space="preserve">Conrad, Joseph, </w:t>
      </w:r>
      <w:r w:rsidRPr="00A874BA">
        <w:rPr>
          <w:i/>
        </w:rPr>
        <w:t>Mörkrets hjärta</w:t>
      </w:r>
    </w:p>
    <w:p w14:paraId="4E572783" w14:textId="77777777" w:rsidR="0017636E" w:rsidRDefault="0017636E" w:rsidP="0017636E">
      <w:pPr>
        <w:pStyle w:val="Body4"/>
        <w:spacing w:after="0" w:line="240" w:lineRule="auto"/>
      </w:pPr>
    </w:p>
    <w:p w14:paraId="0093A516" w14:textId="77777777" w:rsidR="00C04F88" w:rsidRPr="005B0043" w:rsidRDefault="00C04F88" w:rsidP="0017636E">
      <w:pPr>
        <w:pStyle w:val="Body4"/>
        <w:spacing w:after="0" w:line="240" w:lineRule="auto"/>
      </w:pPr>
      <w:r w:rsidRPr="005B0043">
        <w:t xml:space="preserve">Dostojevskij, Fjodor, </w:t>
      </w:r>
      <w:r w:rsidRPr="00095A7A">
        <w:rPr>
          <w:i/>
        </w:rPr>
        <w:t>Brott och straff</w:t>
      </w:r>
    </w:p>
    <w:p w14:paraId="3B30DDF6" w14:textId="77777777" w:rsidR="0017636E" w:rsidRDefault="0017636E" w:rsidP="0017636E">
      <w:pPr>
        <w:pStyle w:val="Body4"/>
        <w:spacing w:after="0" w:line="240" w:lineRule="auto"/>
      </w:pPr>
    </w:p>
    <w:p w14:paraId="5CBFFD35" w14:textId="77777777" w:rsidR="00095A7A" w:rsidRPr="005B0043" w:rsidRDefault="00C04F88" w:rsidP="0017636E">
      <w:pPr>
        <w:pStyle w:val="Body4"/>
        <w:spacing w:after="0" w:line="240" w:lineRule="auto"/>
      </w:pPr>
      <w:r w:rsidRPr="005B0043">
        <w:t xml:space="preserve">Flaubert, Gustave, </w:t>
      </w:r>
      <w:r w:rsidRPr="00095A7A">
        <w:rPr>
          <w:i/>
        </w:rPr>
        <w:t>Madame Bovary</w:t>
      </w:r>
      <w:r w:rsidR="00DA31E2">
        <w:t xml:space="preserve"> (helst i Anders Bodegårds övers.</w:t>
      </w:r>
      <w:r w:rsidR="00F30290">
        <w:t xml:space="preserve"> 2012</w:t>
      </w:r>
      <w:r w:rsidR="00DA31E2">
        <w:t>)</w:t>
      </w:r>
    </w:p>
    <w:p w14:paraId="4C61D390" w14:textId="77777777" w:rsidR="0017636E" w:rsidRDefault="0017636E" w:rsidP="0017636E">
      <w:pPr>
        <w:pStyle w:val="Body4"/>
        <w:spacing w:after="0" w:line="240" w:lineRule="auto"/>
      </w:pPr>
    </w:p>
    <w:p w14:paraId="5FFE1812" w14:textId="77777777" w:rsidR="005E36DC" w:rsidRPr="005E36DC" w:rsidRDefault="005E36DC" w:rsidP="0017636E">
      <w:pPr>
        <w:pStyle w:val="Body4"/>
        <w:spacing w:after="0" w:line="240" w:lineRule="auto"/>
      </w:pPr>
      <w:r w:rsidRPr="005E36DC">
        <w:t xml:space="preserve">Tjechov, Anton, </w:t>
      </w:r>
      <w:r w:rsidRPr="005E36DC">
        <w:rPr>
          <w:i/>
        </w:rPr>
        <w:t>Körsbärsträdgården</w:t>
      </w:r>
    </w:p>
    <w:p w14:paraId="31EE65CC" w14:textId="77777777" w:rsidR="0017636E" w:rsidRDefault="0017636E" w:rsidP="0017636E">
      <w:pPr>
        <w:pStyle w:val="Body4"/>
        <w:spacing w:after="0" w:line="240" w:lineRule="auto"/>
      </w:pPr>
    </w:p>
    <w:p w14:paraId="21C4153C" w14:textId="77777777" w:rsidR="005E36DC" w:rsidRDefault="005E36DC" w:rsidP="0017636E">
      <w:pPr>
        <w:pStyle w:val="Body4"/>
        <w:spacing w:after="0" w:line="240" w:lineRule="auto"/>
        <w:rPr>
          <w:i/>
        </w:rPr>
      </w:pPr>
      <w:r w:rsidRPr="005E36DC">
        <w:t xml:space="preserve">Zola, Émile, </w:t>
      </w:r>
      <w:r w:rsidRPr="00504EB7">
        <w:rPr>
          <w:i/>
        </w:rPr>
        <w:t>Thérèse Raquin</w:t>
      </w:r>
    </w:p>
    <w:p w14:paraId="7A6F5544" w14:textId="77777777" w:rsidR="0017636E" w:rsidRDefault="0017636E" w:rsidP="0017636E">
      <w:pPr>
        <w:pStyle w:val="Body4"/>
        <w:spacing w:after="0" w:line="240" w:lineRule="auto"/>
        <w:rPr>
          <w:i/>
        </w:rPr>
      </w:pPr>
    </w:p>
    <w:p w14:paraId="1C2713EE" w14:textId="77777777" w:rsidR="0017636E" w:rsidRPr="005E36DC" w:rsidRDefault="0017636E" w:rsidP="0017636E">
      <w:pPr>
        <w:pStyle w:val="Body4"/>
        <w:spacing w:after="0" w:line="240" w:lineRule="auto"/>
      </w:pPr>
    </w:p>
    <w:p w14:paraId="22345F9D" w14:textId="77777777" w:rsidR="00E144E8" w:rsidRDefault="00B20A4F" w:rsidP="00B20A4F">
      <w:pPr>
        <w:jc w:val="center"/>
      </w:pPr>
      <w:r>
        <w:t>*</w:t>
      </w:r>
    </w:p>
    <w:p w14:paraId="4E44CED2" w14:textId="77777777" w:rsidR="006F7851" w:rsidRPr="00D632BB" w:rsidRDefault="00E144E8" w:rsidP="006F7851">
      <w:pPr>
        <w:pStyle w:val="Body4"/>
      </w:pPr>
      <w:r w:rsidRPr="005E36DC">
        <w:rPr>
          <w:i/>
        </w:rPr>
        <w:t>Texter från Sapfo till Strindberg</w:t>
      </w:r>
      <w:r w:rsidRPr="005E36DC">
        <w:t xml:space="preserve"> (2006), red. </w:t>
      </w:r>
      <w:r w:rsidRPr="00D632BB">
        <w:t xml:space="preserve">Dick Claésson m.fl., Lund: Studentlitteratur </w:t>
      </w:r>
      <w:r w:rsidR="00E52DA2" w:rsidRPr="00D632BB">
        <w:t>(</w:t>
      </w:r>
      <w:r w:rsidR="00E52DA2" w:rsidRPr="00D632BB">
        <w:rPr>
          <w:rFonts w:ascii="Times New Roman" w:hAnsi="Times New Roman"/>
          <w:szCs w:val="24"/>
        </w:rPr>
        <w:t xml:space="preserve">text nr: </w:t>
      </w:r>
      <w:r w:rsidR="00E34E5D">
        <w:rPr>
          <w:rFonts w:ascii="Times New Roman" w:hAnsi="Times New Roman"/>
          <w:szCs w:val="24"/>
        </w:rPr>
        <w:t>Rossetti, Christina Georgina: 1040</w:t>
      </w:r>
      <w:r w:rsidR="00E34E5D">
        <w:t xml:space="preserve">–1041, </w:t>
      </w:r>
      <w:r w:rsidR="00E34E5D">
        <w:rPr>
          <w:rFonts w:ascii="Times New Roman" w:hAnsi="Times New Roman"/>
          <w:szCs w:val="24"/>
        </w:rPr>
        <w:t>Doyle, sir Arthur Co</w:t>
      </w:r>
      <w:r w:rsidR="00D6002F">
        <w:rPr>
          <w:rFonts w:ascii="Times New Roman" w:hAnsi="Times New Roman"/>
          <w:szCs w:val="24"/>
        </w:rPr>
        <w:t>nan, 1051, Thoreau, Henry David:</w:t>
      </w:r>
      <w:r w:rsidR="00E34E5D">
        <w:rPr>
          <w:rFonts w:ascii="Times New Roman" w:hAnsi="Times New Roman"/>
          <w:szCs w:val="24"/>
        </w:rPr>
        <w:t xml:space="preserve"> 1062, </w:t>
      </w:r>
      <w:r w:rsidR="00D632BB" w:rsidRPr="00D632BB">
        <w:rPr>
          <w:rFonts w:ascii="Times New Roman" w:hAnsi="Times New Roman"/>
          <w:szCs w:val="24"/>
        </w:rPr>
        <w:t xml:space="preserve">Whitman, Walt: </w:t>
      </w:r>
      <w:r w:rsidR="005370F0" w:rsidRPr="00D632BB">
        <w:rPr>
          <w:rFonts w:ascii="Times New Roman" w:hAnsi="Times New Roman"/>
          <w:szCs w:val="24"/>
        </w:rPr>
        <w:t>1064</w:t>
      </w:r>
      <w:r w:rsidR="00087CE5" w:rsidRPr="00D632BB">
        <w:rPr>
          <w:rFonts w:ascii="Times New Roman" w:hAnsi="Times New Roman"/>
          <w:szCs w:val="24"/>
        </w:rPr>
        <w:t xml:space="preserve">–1084, </w:t>
      </w:r>
      <w:r w:rsidR="00E34E5D">
        <w:rPr>
          <w:rFonts w:ascii="Times New Roman" w:hAnsi="Times New Roman"/>
          <w:szCs w:val="24"/>
        </w:rPr>
        <w:t>Dickinson, Emily: 1090</w:t>
      </w:r>
      <w:r w:rsidR="00E34E5D">
        <w:t xml:space="preserve">–1108, </w:t>
      </w:r>
      <w:r w:rsidR="00D632BB" w:rsidRPr="00D632BB">
        <w:rPr>
          <w:rFonts w:ascii="Times New Roman" w:hAnsi="Times New Roman"/>
          <w:szCs w:val="24"/>
        </w:rPr>
        <w:t xml:space="preserve">Balzac, Honoré de: </w:t>
      </w:r>
      <w:r w:rsidR="00E52DA2" w:rsidRPr="00D632BB">
        <w:rPr>
          <w:rFonts w:ascii="Times New Roman" w:hAnsi="Times New Roman"/>
          <w:szCs w:val="24"/>
        </w:rPr>
        <w:t xml:space="preserve">1211, </w:t>
      </w:r>
      <w:r w:rsidR="00D632BB" w:rsidRPr="00D632BB">
        <w:rPr>
          <w:rFonts w:ascii="Times New Roman" w:hAnsi="Times New Roman"/>
          <w:szCs w:val="24"/>
        </w:rPr>
        <w:t xml:space="preserve">Baudelaire, Charles: </w:t>
      </w:r>
      <w:r w:rsidR="00E52DA2" w:rsidRPr="00D632BB">
        <w:rPr>
          <w:rFonts w:ascii="Times New Roman" w:hAnsi="Times New Roman"/>
          <w:szCs w:val="24"/>
        </w:rPr>
        <w:t xml:space="preserve">1229, 1234, 1240, 1244, 1245, 1250, 1252, </w:t>
      </w:r>
      <w:r w:rsidR="00D632BB" w:rsidRPr="00D632BB">
        <w:rPr>
          <w:rFonts w:ascii="Times New Roman" w:hAnsi="Times New Roman"/>
          <w:szCs w:val="24"/>
        </w:rPr>
        <w:t xml:space="preserve">Zola, Emile: </w:t>
      </w:r>
      <w:r w:rsidR="00C644E3" w:rsidRPr="00D632BB">
        <w:rPr>
          <w:rFonts w:ascii="Times New Roman" w:hAnsi="Times New Roman"/>
          <w:szCs w:val="24"/>
        </w:rPr>
        <w:t xml:space="preserve">1265, </w:t>
      </w:r>
      <w:r w:rsidR="00D632BB" w:rsidRPr="00D632BB">
        <w:rPr>
          <w:rFonts w:ascii="Times New Roman" w:hAnsi="Times New Roman"/>
          <w:szCs w:val="24"/>
        </w:rPr>
        <w:t>Mallarm</w:t>
      </w:r>
      <w:r w:rsidR="00D632BB">
        <w:rPr>
          <w:rFonts w:ascii="Times New Roman" w:hAnsi="Times New Roman"/>
          <w:szCs w:val="24"/>
        </w:rPr>
        <w:t xml:space="preserve">é, Stéphane: </w:t>
      </w:r>
      <w:r w:rsidR="00DA31E2" w:rsidRPr="00D632BB">
        <w:rPr>
          <w:rFonts w:ascii="Times New Roman" w:hAnsi="Times New Roman"/>
          <w:szCs w:val="24"/>
        </w:rPr>
        <w:t xml:space="preserve">1279, </w:t>
      </w:r>
      <w:r w:rsidR="00D632BB">
        <w:rPr>
          <w:rFonts w:ascii="Times New Roman" w:hAnsi="Times New Roman"/>
          <w:szCs w:val="24"/>
        </w:rPr>
        <w:t xml:space="preserve">Verlaine, Paul: </w:t>
      </w:r>
      <w:r w:rsidR="00DA31E2" w:rsidRPr="00D632BB">
        <w:rPr>
          <w:rFonts w:ascii="Times New Roman" w:hAnsi="Times New Roman"/>
          <w:szCs w:val="24"/>
        </w:rPr>
        <w:t xml:space="preserve">1285, 1289, </w:t>
      </w:r>
      <w:r w:rsidR="00D632BB">
        <w:rPr>
          <w:rFonts w:ascii="Times New Roman" w:hAnsi="Times New Roman"/>
          <w:szCs w:val="24"/>
        </w:rPr>
        <w:t>Rimbaud, Arthur:</w:t>
      </w:r>
      <w:r w:rsidR="00DA31E2" w:rsidRPr="00D632BB">
        <w:rPr>
          <w:rFonts w:ascii="Times New Roman" w:hAnsi="Times New Roman"/>
          <w:szCs w:val="24"/>
        </w:rPr>
        <w:t>1294, 1296, 1303–1305</w:t>
      </w:r>
      <w:r w:rsidR="00D632BB">
        <w:rPr>
          <w:rFonts w:ascii="Times New Roman" w:hAnsi="Times New Roman"/>
          <w:szCs w:val="24"/>
        </w:rPr>
        <w:t>, Brandes, Georg:</w:t>
      </w:r>
      <w:r w:rsidR="00C644E3" w:rsidRPr="00D632BB">
        <w:rPr>
          <w:rFonts w:ascii="Times New Roman" w:hAnsi="Times New Roman"/>
          <w:szCs w:val="24"/>
        </w:rPr>
        <w:t xml:space="preserve">1355, </w:t>
      </w:r>
      <w:r w:rsidR="00D632BB">
        <w:rPr>
          <w:rFonts w:ascii="Times New Roman" w:hAnsi="Times New Roman"/>
          <w:szCs w:val="24"/>
        </w:rPr>
        <w:t xml:space="preserve">Skram, Amalie: </w:t>
      </w:r>
      <w:r w:rsidR="00B83053" w:rsidRPr="00D632BB">
        <w:rPr>
          <w:rFonts w:ascii="Times New Roman" w:hAnsi="Times New Roman"/>
          <w:szCs w:val="24"/>
        </w:rPr>
        <w:t xml:space="preserve">1372, </w:t>
      </w:r>
      <w:r w:rsidR="00D632BB">
        <w:rPr>
          <w:rFonts w:ascii="Times New Roman" w:hAnsi="Times New Roman"/>
          <w:szCs w:val="24"/>
        </w:rPr>
        <w:t>Bremer, Fredrika:</w:t>
      </w:r>
      <w:r w:rsidR="00903D9C" w:rsidRPr="00D632BB">
        <w:rPr>
          <w:rFonts w:ascii="Times New Roman" w:hAnsi="Times New Roman"/>
          <w:szCs w:val="24"/>
        </w:rPr>
        <w:t>1498,</w:t>
      </w:r>
      <w:r w:rsidR="00D632BB">
        <w:rPr>
          <w:rFonts w:ascii="Times New Roman" w:hAnsi="Times New Roman"/>
          <w:szCs w:val="24"/>
        </w:rPr>
        <w:t xml:space="preserve"> </w:t>
      </w:r>
      <w:r w:rsidR="00C77998">
        <w:rPr>
          <w:rFonts w:ascii="Times New Roman" w:hAnsi="Times New Roman"/>
          <w:szCs w:val="24"/>
        </w:rPr>
        <w:t>Runeberg, Johan Ludvig: 1514</w:t>
      </w:r>
      <w:r w:rsidR="00C77998">
        <w:t>–1520,</w:t>
      </w:r>
      <w:r w:rsidR="00C77998">
        <w:rPr>
          <w:rFonts w:ascii="Times New Roman" w:hAnsi="Times New Roman"/>
          <w:szCs w:val="24"/>
        </w:rPr>
        <w:t xml:space="preserve"> </w:t>
      </w:r>
      <w:r w:rsidR="00D632BB">
        <w:rPr>
          <w:rFonts w:ascii="Times New Roman" w:hAnsi="Times New Roman"/>
          <w:szCs w:val="24"/>
        </w:rPr>
        <w:t>Kraemer, Robert von: 1536</w:t>
      </w:r>
      <w:r w:rsidR="00D632BB">
        <w:t>–1538,</w:t>
      </w:r>
      <w:r w:rsidR="00D632BB">
        <w:rPr>
          <w:rFonts w:ascii="Times New Roman" w:hAnsi="Times New Roman"/>
          <w:szCs w:val="24"/>
        </w:rPr>
        <w:t xml:space="preserve"> Rydberg, Viktor: 1539</w:t>
      </w:r>
      <w:r w:rsidR="00D632BB">
        <w:t>–1548, Sandell-Berg, Lina: 1549–1551,</w:t>
      </w:r>
      <w:r w:rsidR="00D632BB">
        <w:rPr>
          <w:rFonts w:ascii="Times New Roman" w:hAnsi="Times New Roman"/>
          <w:szCs w:val="24"/>
        </w:rPr>
        <w:t xml:space="preserve"> Snoilsky, Carl: 1555</w:t>
      </w:r>
      <w:r w:rsidR="00D632BB">
        <w:t>–1559,</w:t>
      </w:r>
      <w:r w:rsidR="00903D9C" w:rsidRPr="00D632BB">
        <w:rPr>
          <w:rFonts w:ascii="Times New Roman" w:hAnsi="Times New Roman"/>
          <w:szCs w:val="24"/>
        </w:rPr>
        <w:t xml:space="preserve"> </w:t>
      </w:r>
      <w:r w:rsidR="00D632BB">
        <w:rPr>
          <w:rFonts w:ascii="Times New Roman" w:hAnsi="Times New Roman"/>
          <w:szCs w:val="24"/>
        </w:rPr>
        <w:t>Heidenstam, Verner von:</w:t>
      </w:r>
      <w:r w:rsidR="006F7851" w:rsidRPr="00D632BB">
        <w:rPr>
          <w:rFonts w:ascii="Times New Roman" w:hAnsi="Times New Roman"/>
          <w:szCs w:val="24"/>
        </w:rPr>
        <w:t>1601</w:t>
      </w:r>
      <w:r w:rsidR="0069788D" w:rsidRPr="00D632BB">
        <w:rPr>
          <w:rFonts w:ascii="Times New Roman" w:hAnsi="Times New Roman"/>
          <w:szCs w:val="24"/>
        </w:rPr>
        <w:t xml:space="preserve">–1607, 1609–1616, </w:t>
      </w:r>
      <w:r w:rsidR="00D632BB">
        <w:rPr>
          <w:rFonts w:ascii="Times New Roman" w:hAnsi="Times New Roman"/>
          <w:szCs w:val="24"/>
        </w:rPr>
        <w:t xml:space="preserve">Fröding, Gustaf: </w:t>
      </w:r>
      <w:r w:rsidR="0069788D" w:rsidRPr="00D632BB">
        <w:rPr>
          <w:rFonts w:ascii="Times New Roman" w:hAnsi="Times New Roman"/>
          <w:szCs w:val="24"/>
        </w:rPr>
        <w:t xml:space="preserve">1619–1639, </w:t>
      </w:r>
      <w:r w:rsidR="00D632BB">
        <w:rPr>
          <w:rFonts w:ascii="Times New Roman" w:hAnsi="Times New Roman"/>
          <w:szCs w:val="24"/>
        </w:rPr>
        <w:t>Hansson, Ola: 1640</w:t>
      </w:r>
      <w:r w:rsidR="00D632BB">
        <w:t xml:space="preserve">–1645, </w:t>
      </w:r>
      <w:r w:rsidR="00D632BB">
        <w:rPr>
          <w:rFonts w:ascii="Times New Roman" w:hAnsi="Times New Roman"/>
          <w:szCs w:val="24"/>
        </w:rPr>
        <w:t xml:space="preserve">Karlfeldt, Erik Axel: </w:t>
      </w:r>
      <w:r w:rsidR="0069788D" w:rsidRPr="00D632BB">
        <w:rPr>
          <w:rFonts w:ascii="Times New Roman" w:hAnsi="Times New Roman"/>
          <w:szCs w:val="24"/>
        </w:rPr>
        <w:t>1650</w:t>
      </w:r>
      <w:r w:rsidR="006F7851" w:rsidRPr="00D632BB">
        <w:rPr>
          <w:rFonts w:ascii="Times New Roman" w:hAnsi="Times New Roman"/>
          <w:szCs w:val="24"/>
        </w:rPr>
        <w:t>–1663</w:t>
      </w:r>
      <w:r w:rsidR="00FC0846" w:rsidRPr="00D632BB">
        <w:rPr>
          <w:rFonts w:ascii="Times New Roman" w:hAnsi="Times New Roman"/>
          <w:szCs w:val="24"/>
        </w:rPr>
        <w:t>)</w:t>
      </w:r>
    </w:p>
    <w:p w14:paraId="40BF1E63" w14:textId="77777777" w:rsidR="00C04F88" w:rsidRDefault="00E144E8" w:rsidP="0012763D">
      <w:pPr>
        <w:pStyle w:val="Body4"/>
      </w:pPr>
      <w:r w:rsidRPr="005E36DC">
        <w:rPr>
          <w:i/>
        </w:rPr>
        <w:t>Texter i poetik</w:t>
      </w:r>
      <w:r>
        <w:rPr>
          <w:i/>
        </w:rPr>
        <w:t xml:space="preserve"> från Platon till Nietzsche</w:t>
      </w:r>
      <w:r>
        <w:t>, red</w:t>
      </w:r>
      <w:r w:rsidRPr="005E36DC">
        <w:t>. Per Erik</w:t>
      </w:r>
      <w:r>
        <w:t xml:space="preserve"> Ljung &amp; Anders Mortensen, Lund: Studentlitteratur,</w:t>
      </w:r>
      <w:r w:rsidRPr="005E36DC">
        <w:t xml:space="preserve"> </w:t>
      </w:r>
      <w:r w:rsidR="00D6002F">
        <w:t xml:space="preserve">1988, </w:t>
      </w:r>
      <w:r w:rsidR="00E52DA2">
        <w:rPr>
          <w:rStyle w:val="value"/>
        </w:rPr>
        <w:t xml:space="preserve">s. </w:t>
      </w:r>
      <w:r w:rsidR="00C77998">
        <w:rPr>
          <w:rStyle w:val="value"/>
        </w:rPr>
        <w:t>181</w:t>
      </w:r>
      <w:r w:rsidR="00C77998">
        <w:t xml:space="preserve">–198, </w:t>
      </w:r>
      <w:r w:rsidR="00E52DA2">
        <w:rPr>
          <w:rStyle w:val="value"/>
        </w:rPr>
        <w:t>220–221</w:t>
      </w:r>
      <w:r w:rsidR="004878A3">
        <w:rPr>
          <w:rStyle w:val="value"/>
        </w:rPr>
        <w:t>,</w:t>
      </w:r>
      <w:r w:rsidR="0012763D">
        <w:rPr>
          <w:rStyle w:val="value"/>
        </w:rPr>
        <w:t xml:space="preserve"> 224</w:t>
      </w:r>
      <w:r w:rsidR="0012763D">
        <w:t>–230, 230–233,</w:t>
      </w:r>
      <w:r w:rsidR="004878A3">
        <w:rPr>
          <w:rStyle w:val="value"/>
        </w:rPr>
        <w:t xml:space="preserve"> 247–254</w:t>
      </w:r>
    </w:p>
    <w:sectPr w:rsidR="00C04F88" w:rsidSect="00A46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1B576" w14:textId="77777777" w:rsidR="00A26DE6" w:rsidRDefault="00A26DE6" w:rsidP="00A874BA">
      <w:r>
        <w:separator/>
      </w:r>
    </w:p>
  </w:endnote>
  <w:endnote w:type="continuationSeparator" w:id="0">
    <w:p w14:paraId="2548904B" w14:textId="77777777" w:rsidR="00A26DE6" w:rsidRDefault="00A26DE6" w:rsidP="00A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495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DA7FB18" w14:textId="77777777" w:rsidR="00681543" w:rsidRPr="00A874BA" w:rsidRDefault="001E16FF">
        <w:pPr>
          <w:pStyle w:val="Sidfot"/>
          <w:jc w:val="right"/>
          <w:rPr>
            <w:sz w:val="22"/>
            <w:szCs w:val="22"/>
          </w:rPr>
        </w:pPr>
        <w:r w:rsidRPr="00A874BA">
          <w:rPr>
            <w:sz w:val="22"/>
            <w:szCs w:val="22"/>
          </w:rPr>
          <w:fldChar w:fldCharType="begin"/>
        </w:r>
        <w:r w:rsidR="00681543" w:rsidRPr="00A874BA">
          <w:rPr>
            <w:sz w:val="22"/>
            <w:szCs w:val="22"/>
          </w:rPr>
          <w:instrText>PAGE   \* MERGEFORMAT</w:instrText>
        </w:r>
        <w:r w:rsidRPr="00A874BA">
          <w:rPr>
            <w:sz w:val="22"/>
            <w:szCs w:val="22"/>
          </w:rPr>
          <w:fldChar w:fldCharType="separate"/>
        </w:r>
        <w:r w:rsidR="00BB4F69">
          <w:rPr>
            <w:sz w:val="22"/>
            <w:szCs w:val="22"/>
          </w:rPr>
          <w:t>1</w:t>
        </w:r>
        <w:r w:rsidRPr="00A874BA">
          <w:rPr>
            <w:sz w:val="22"/>
            <w:szCs w:val="22"/>
          </w:rPr>
          <w:fldChar w:fldCharType="end"/>
        </w:r>
      </w:p>
    </w:sdtContent>
  </w:sdt>
  <w:p w14:paraId="7058AA8C" w14:textId="77777777" w:rsidR="00681543" w:rsidRDefault="00681543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5C571" w14:textId="77777777" w:rsidR="00A26DE6" w:rsidRDefault="00A26DE6" w:rsidP="00A874BA">
      <w:r>
        <w:separator/>
      </w:r>
    </w:p>
  </w:footnote>
  <w:footnote w:type="continuationSeparator" w:id="0">
    <w:p w14:paraId="119E991E" w14:textId="77777777" w:rsidR="00A26DE6" w:rsidRDefault="00A26DE6" w:rsidP="00A8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8"/>
    <w:rsid w:val="00006848"/>
    <w:rsid w:val="000801EF"/>
    <w:rsid w:val="00087CE5"/>
    <w:rsid w:val="00095A7A"/>
    <w:rsid w:val="00096E96"/>
    <w:rsid w:val="000972FF"/>
    <w:rsid w:val="000B1F1B"/>
    <w:rsid w:val="000B38CD"/>
    <w:rsid w:val="000C1CB7"/>
    <w:rsid w:val="000F2497"/>
    <w:rsid w:val="001213C9"/>
    <w:rsid w:val="0012763D"/>
    <w:rsid w:val="00134B44"/>
    <w:rsid w:val="0017636E"/>
    <w:rsid w:val="00184049"/>
    <w:rsid w:val="001A447B"/>
    <w:rsid w:val="001C381E"/>
    <w:rsid w:val="001E0C70"/>
    <w:rsid w:val="001E16FF"/>
    <w:rsid w:val="001F6874"/>
    <w:rsid w:val="00290D69"/>
    <w:rsid w:val="002A1ABE"/>
    <w:rsid w:val="002D06E6"/>
    <w:rsid w:val="002D7E79"/>
    <w:rsid w:val="00313533"/>
    <w:rsid w:val="0031428D"/>
    <w:rsid w:val="003A2AB2"/>
    <w:rsid w:val="003B10BE"/>
    <w:rsid w:val="003B42D5"/>
    <w:rsid w:val="003B6F78"/>
    <w:rsid w:val="003D2E5F"/>
    <w:rsid w:val="003D6202"/>
    <w:rsid w:val="003F03EB"/>
    <w:rsid w:val="0042782D"/>
    <w:rsid w:val="00453AC4"/>
    <w:rsid w:val="004878A3"/>
    <w:rsid w:val="00504EB7"/>
    <w:rsid w:val="005370F0"/>
    <w:rsid w:val="005B0043"/>
    <w:rsid w:val="005D2088"/>
    <w:rsid w:val="005E36DC"/>
    <w:rsid w:val="00614A66"/>
    <w:rsid w:val="00656BC8"/>
    <w:rsid w:val="00674577"/>
    <w:rsid w:val="00681543"/>
    <w:rsid w:val="0069788D"/>
    <w:rsid w:val="006F668E"/>
    <w:rsid w:val="006F7851"/>
    <w:rsid w:val="00724CB4"/>
    <w:rsid w:val="0075683A"/>
    <w:rsid w:val="007654D8"/>
    <w:rsid w:val="00781972"/>
    <w:rsid w:val="007821A6"/>
    <w:rsid w:val="00784700"/>
    <w:rsid w:val="007B530D"/>
    <w:rsid w:val="007F18F7"/>
    <w:rsid w:val="00812D31"/>
    <w:rsid w:val="0081499E"/>
    <w:rsid w:val="00832975"/>
    <w:rsid w:val="0083383E"/>
    <w:rsid w:val="00852043"/>
    <w:rsid w:val="008A22C6"/>
    <w:rsid w:val="008E2DC7"/>
    <w:rsid w:val="009010EB"/>
    <w:rsid w:val="0090157E"/>
    <w:rsid w:val="00902782"/>
    <w:rsid w:val="00903D9C"/>
    <w:rsid w:val="0090687C"/>
    <w:rsid w:val="00942D4B"/>
    <w:rsid w:val="00945463"/>
    <w:rsid w:val="00973A97"/>
    <w:rsid w:val="00975B73"/>
    <w:rsid w:val="009A17EB"/>
    <w:rsid w:val="009D0D24"/>
    <w:rsid w:val="009D3414"/>
    <w:rsid w:val="00A009B0"/>
    <w:rsid w:val="00A23F43"/>
    <w:rsid w:val="00A2499E"/>
    <w:rsid w:val="00A26DE6"/>
    <w:rsid w:val="00A46E1F"/>
    <w:rsid w:val="00A47DCB"/>
    <w:rsid w:val="00A874BA"/>
    <w:rsid w:val="00AA2AF4"/>
    <w:rsid w:val="00AB1B57"/>
    <w:rsid w:val="00AE06C2"/>
    <w:rsid w:val="00AF7DF7"/>
    <w:rsid w:val="00B1462E"/>
    <w:rsid w:val="00B20A4F"/>
    <w:rsid w:val="00B33356"/>
    <w:rsid w:val="00B36BF4"/>
    <w:rsid w:val="00B377E6"/>
    <w:rsid w:val="00B83053"/>
    <w:rsid w:val="00BB4F69"/>
    <w:rsid w:val="00C04F88"/>
    <w:rsid w:val="00C16610"/>
    <w:rsid w:val="00C32187"/>
    <w:rsid w:val="00C439DB"/>
    <w:rsid w:val="00C448C4"/>
    <w:rsid w:val="00C644E3"/>
    <w:rsid w:val="00C77998"/>
    <w:rsid w:val="00C820E1"/>
    <w:rsid w:val="00C9368B"/>
    <w:rsid w:val="00C93EA3"/>
    <w:rsid w:val="00CB1DFD"/>
    <w:rsid w:val="00CF1C42"/>
    <w:rsid w:val="00D47E60"/>
    <w:rsid w:val="00D55D86"/>
    <w:rsid w:val="00D6002F"/>
    <w:rsid w:val="00D62DE9"/>
    <w:rsid w:val="00D632BB"/>
    <w:rsid w:val="00D75676"/>
    <w:rsid w:val="00DA31E2"/>
    <w:rsid w:val="00DB7E5A"/>
    <w:rsid w:val="00DC2E71"/>
    <w:rsid w:val="00DF3034"/>
    <w:rsid w:val="00E144E8"/>
    <w:rsid w:val="00E34E5D"/>
    <w:rsid w:val="00E52DA2"/>
    <w:rsid w:val="00E63EED"/>
    <w:rsid w:val="00EB6665"/>
    <w:rsid w:val="00EF4BB9"/>
    <w:rsid w:val="00F2272D"/>
    <w:rsid w:val="00F25255"/>
    <w:rsid w:val="00F30290"/>
    <w:rsid w:val="00F32633"/>
    <w:rsid w:val="00F74335"/>
    <w:rsid w:val="00F8436F"/>
    <w:rsid w:val="00F853E9"/>
    <w:rsid w:val="00F91F7A"/>
    <w:rsid w:val="00FA0954"/>
    <w:rsid w:val="00FC0846"/>
    <w:rsid w:val="00FC24D0"/>
    <w:rsid w:val="00FD6F2B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285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qFormat/>
    <w:rsid w:val="006F7851"/>
    <w:pPr>
      <w:keepNext/>
      <w:outlineLvl w:val="0"/>
    </w:pPr>
    <w:rPr>
      <w:rFonts w:eastAsia="Times" w:cs="Times New Roman"/>
      <w:noProof w:val="0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C04F8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C04F88"/>
  </w:style>
  <w:style w:type="character" w:styleId="Hyperlnk">
    <w:name w:val="Hyperlink"/>
    <w:rsid w:val="00C04F8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74BA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A874B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74BA"/>
    <w:rPr>
      <w:noProof/>
    </w:rPr>
  </w:style>
  <w:style w:type="character" w:customStyle="1" w:styleId="Rubrik1Char">
    <w:name w:val="Rubrik 1 Char"/>
    <w:basedOn w:val="Standardstycketeckensnitt"/>
    <w:link w:val="Rubrik1"/>
    <w:rsid w:val="006F7851"/>
    <w:rPr>
      <w:rFonts w:eastAsia="Times" w:cs="Times New Roman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5</cp:revision>
  <cp:lastPrinted>2016-06-01T12:32:00Z</cp:lastPrinted>
  <dcterms:created xsi:type="dcterms:W3CDTF">2017-05-30T05:35:00Z</dcterms:created>
  <dcterms:modified xsi:type="dcterms:W3CDTF">2017-06-01T07:33:00Z</dcterms:modified>
</cp:coreProperties>
</file>