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81" w:rsidRDefault="00E61748">
      <w:pPr>
        <w:rPr>
          <w:rFonts w:eastAsia="Times New Roman"/>
          <w:sz w:val="28"/>
          <w:szCs w:val="28"/>
        </w:rPr>
      </w:pPr>
      <w:r w:rsidRPr="00CD68BD">
        <w:rPr>
          <w:sz w:val="28"/>
          <w:szCs w:val="28"/>
        </w:rPr>
        <w:t xml:space="preserve">LIVA04, delkurs 8: </w:t>
      </w:r>
      <w:r w:rsidR="0058709A">
        <w:rPr>
          <w:sz w:val="28"/>
          <w:szCs w:val="28"/>
        </w:rPr>
        <w:t xml:space="preserve">Uppsats, </w:t>
      </w:r>
      <w:r w:rsidR="0058709A">
        <w:rPr>
          <w:rFonts w:eastAsia="Times New Roman"/>
          <w:sz w:val="28"/>
          <w:szCs w:val="28"/>
        </w:rPr>
        <w:t>s</w:t>
      </w:r>
      <w:r w:rsidR="00CD68BD" w:rsidRPr="00CD68BD">
        <w:rPr>
          <w:rFonts w:eastAsia="Times New Roman"/>
          <w:sz w:val="28"/>
          <w:szCs w:val="28"/>
        </w:rPr>
        <w:t>kriftlig fördjupning</w:t>
      </w:r>
      <w:r w:rsidR="0058709A">
        <w:rPr>
          <w:rFonts w:eastAsia="Times New Roman"/>
          <w:sz w:val="28"/>
          <w:szCs w:val="28"/>
        </w:rPr>
        <w:t>skurs</w:t>
      </w:r>
      <w:r w:rsidR="00CD68BD" w:rsidRPr="00CD68BD">
        <w:rPr>
          <w:rFonts w:eastAsia="Times New Roman"/>
          <w:sz w:val="28"/>
          <w:szCs w:val="28"/>
        </w:rPr>
        <w:t xml:space="preserve"> (7,5 hp)</w:t>
      </w:r>
      <w:r w:rsidR="0058709A">
        <w:rPr>
          <w:rFonts w:eastAsia="Times New Roman"/>
          <w:b/>
          <w:sz w:val="28"/>
          <w:szCs w:val="28"/>
        </w:rPr>
        <w:tab/>
        <w:t xml:space="preserve">    </w:t>
      </w:r>
      <w:r w:rsidR="00A6632F">
        <w:rPr>
          <w:rFonts w:eastAsia="Times New Roman"/>
          <w:b/>
          <w:sz w:val="28"/>
          <w:szCs w:val="28"/>
        </w:rPr>
        <w:t>V</w:t>
      </w:r>
      <w:r w:rsidR="00CD68BD" w:rsidRPr="00EA7A83">
        <w:rPr>
          <w:rFonts w:eastAsia="Times New Roman"/>
          <w:b/>
          <w:sz w:val="28"/>
          <w:szCs w:val="28"/>
        </w:rPr>
        <w:t>T201</w:t>
      </w:r>
      <w:r w:rsidR="00A6632F">
        <w:rPr>
          <w:rFonts w:eastAsia="Times New Roman"/>
          <w:b/>
          <w:sz w:val="28"/>
          <w:szCs w:val="28"/>
        </w:rPr>
        <w:t>3</w:t>
      </w:r>
    </w:p>
    <w:p w:rsidR="00CD68BD" w:rsidRDefault="00CD68BD">
      <w:pPr>
        <w:rPr>
          <w:rFonts w:eastAsia="Times New Roman"/>
          <w:sz w:val="28"/>
          <w:szCs w:val="28"/>
        </w:rPr>
      </w:pPr>
    </w:p>
    <w:p w:rsidR="00CD68BD" w:rsidRPr="00A6632F" w:rsidRDefault="00CD68BD">
      <w:pPr>
        <w:rPr>
          <w:rFonts w:eastAsia="Times New Roman"/>
        </w:rPr>
      </w:pPr>
      <w:r w:rsidRPr="00CD68BD">
        <w:rPr>
          <w:rFonts w:eastAsia="Times New Roman"/>
        </w:rPr>
        <w:t>Lärare</w:t>
      </w:r>
      <w:r w:rsidR="00380177">
        <w:rPr>
          <w:rFonts w:eastAsia="Times New Roman"/>
        </w:rPr>
        <w:t>: Erik Zillén</w:t>
      </w:r>
      <w:r w:rsidRPr="00CD68BD">
        <w:rPr>
          <w:rFonts w:eastAsia="Times New Roman"/>
          <w:sz w:val="22"/>
          <w:szCs w:val="22"/>
        </w:rPr>
        <w:t xml:space="preserve"> (</w:t>
      </w:r>
      <w:hyperlink r:id="rId5" w:history="1">
        <w:r w:rsidRPr="00CD68BD">
          <w:rPr>
            <w:rStyle w:val="Hyperlnk"/>
            <w:rFonts w:eastAsia="Times New Roman"/>
            <w:sz w:val="22"/>
            <w:szCs w:val="22"/>
          </w:rPr>
          <w:t>erik.zillen@litt.lu.se</w:t>
        </w:r>
      </w:hyperlink>
      <w:r w:rsidRPr="00CD68BD">
        <w:rPr>
          <w:rFonts w:eastAsia="Times New Roman"/>
          <w:sz w:val="22"/>
          <w:szCs w:val="22"/>
        </w:rPr>
        <w:t xml:space="preserve">) </w:t>
      </w:r>
    </w:p>
    <w:p w:rsidR="00CD68BD" w:rsidRDefault="00CD68BD">
      <w:pPr>
        <w:rPr>
          <w:rFonts w:eastAsia="Times New Roman"/>
        </w:rPr>
      </w:pPr>
    </w:p>
    <w:p w:rsidR="00CD68BD" w:rsidRDefault="00CD68BD">
      <w:pPr>
        <w:rPr>
          <w:rFonts w:eastAsia="Times New Roman"/>
        </w:rPr>
      </w:pPr>
    </w:p>
    <w:p w:rsidR="00CD68BD" w:rsidRDefault="00CD68BD">
      <w:pPr>
        <w:rPr>
          <w:rFonts w:eastAsia="Times New Roman"/>
        </w:rPr>
      </w:pPr>
    </w:p>
    <w:p w:rsidR="00105B0E" w:rsidRDefault="00105B0E">
      <w:pPr>
        <w:rPr>
          <w:rFonts w:eastAsia="Times New Roman"/>
        </w:rPr>
      </w:pPr>
    </w:p>
    <w:p w:rsidR="00CD68BD" w:rsidRDefault="00A6632F">
      <w:pPr>
        <w:rPr>
          <w:rFonts w:eastAsia="Times New Roman"/>
        </w:rPr>
      </w:pPr>
      <w:r>
        <w:rPr>
          <w:rFonts w:eastAsia="Times New Roman"/>
        </w:rPr>
        <w:t>Ti 5/3</w:t>
      </w:r>
      <w:r w:rsidR="00CD68BD">
        <w:rPr>
          <w:rFonts w:eastAsia="Times New Roman"/>
        </w:rPr>
        <w:tab/>
      </w:r>
      <w:r w:rsidR="00FF6E81" w:rsidRPr="0056728A">
        <w:rPr>
          <w:rFonts w:eastAsia="Times New Roman"/>
          <w:b/>
        </w:rPr>
        <w:t>Kursintroduktion. Att skriva uppsats</w:t>
      </w:r>
      <w:r w:rsidR="00BC40EB">
        <w:rPr>
          <w:rFonts w:eastAsia="Times New Roman"/>
          <w:b/>
        </w:rPr>
        <w:t>: varför och hur?</w:t>
      </w:r>
    </w:p>
    <w:p w:rsidR="00FF6E81" w:rsidRPr="008A1A23" w:rsidRDefault="00A6632F">
      <w:pPr>
        <w:rPr>
          <w:rFonts w:eastAsia="Times New Roman"/>
        </w:rPr>
      </w:pPr>
      <w:r>
        <w:rPr>
          <w:rFonts w:eastAsia="Times New Roman"/>
        </w:rPr>
        <w:t>10–12</w:t>
      </w:r>
      <w:r w:rsidR="00380177">
        <w:rPr>
          <w:rFonts w:eastAsia="Times New Roman"/>
        </w:rPr>
        <w:tab/>
        <w:t>Förbered dig genom att gå</w:t>
      </w:r>
      <w:r w:rsidR="00BC40EB">
        <w:rPr>
          <w:rFonts w:eastAsia="Times New Roman"/>
        </w:rPr>
        <w:t xml:space="preserve"> igenom kursplanen för LIVA04</w:t>
      </w:r>
      <w:r w:rsidR="00E37ADB">
        <w:rPr>
          <w:rFonts w:eastAsia="Times New Roman"/>
        </w:rPr>
        <w:t xml:space="preserve"> samt läsa</w:t>
      </w:r>
    </w:p>
    <w:p w:rsidR="0056728A" w:rsidRPr="008A1A23" w:rsidRDefault="00A6632F">
      <w:pPr>
        <w:rPr>
          <w:rFonts w:eastAsia="Times New Roman"/>
        </w:rPr>
      </w:pPr>
      <w:r>
        <w:rPr>
          <w:rFonts w:eastAsia="Times New Roman"/>
        </w:rPr>
        <w:t>A129b</w:t>
      </w:r>
      <w:r w:rsidR="00E37ADB">
        <w:rPr>
          <w:rFonts w:eastAsia="Times New Roman"/>
        </w:rPr>
        <w:tab/>
      </w:r>
      <w:r w:rsidR="00FA27C9">
        <w:rPr>
          <w:rFonts w:ascii="Times New Roman" w:eastAsia="Times New Roman" w:hAnsi="Times New Roman"/>
        </w:rPr>
        <w:t>Ekengren &amp; Hinnfor</w:t>
      </w:r>
      <w:r w:rsidR="00AF341E">
        <w:rPr>
          <w:rFonts w:ascii="Times New Roman" w:eastAsia="Times New Roman" w:hAnsi="Times New Roman"/>
        </w:rPr>
        <w:t xml:space="preserve">s, </w:t>
      </w:r>
      <w:r w:rsidR="003E43A9">
        <w:rPr>
          <w:rFonts w:ascii="Times New Roman" w:eastAsia="Times New Roman" w:hAnsi="Times New Roman"/>
          <w:i/>
        </w:rPr>
        <w:t>Uppsatshandbok</w:t>
      </w:r>
      <w:r w:rsidR="00AF341E" w:rsidRPr="00172ACB">
        <w:rPr>
          <w:rFonts w:ascii="Times New Roman" w:eastAsia="Times New Roman" w:hAnsi="Times New Roman"/>
          <w:i/>
        </w:rPr>
        <w:t xml:space="preserve"> </w:t>
      </w:r>
      <w:r w:rsidR="00AF341E">
        <w:rPr>
          <w:rFonts w:ascii="Times New Roman" w:eastAsia="Times New Roman" w:hAnsi="Times New Roman"/>
        </w:rPr>
        <w:t>(2:a uppl., 2012)</w:t>
      </w:r>
      <w:r w:rsidR="003E43A9">
        <w:rPr>
          <w:rFonts w:ascii="Times New Roman" w:eastAsia="Times New Roman" w:hAnsi="Times New Roman"/>
        </w:rPr>
        <w:t>, s. 8–29.</w:t>
      </w:r>
    </w:p>
    <w:p w:rsidR="00FF6E81" w:rsidRDefault="00FF6E81">
      <w:pPr>
        <w:rPr>
          <w:rFonts w:eastAsia="Times New Roman"/>
        </w:rPr>
      </w:pPr>
    </w:p>
    <w:p w:rsidR="00BC40EB" w:rsidRDefault="00BC40EB">
      <w:pPr>
        <w:rPr>
          <w:rFonts w:eastAsia="Times New Roman"/>
        </w:rPr>
      </w:pPr>
    </w:p>
    <w:p w:rsidR="00FF6E81" w:rsidRDefault="00AF341E">
      <w:pPr>
        <w:rPr>
          <w:rFonts w:eastAsia="Times New Roman"/>
        </w:rPr>
      </w:pPr>
      <w:r>
        <w:rPr>
          <w:rFonts w:eastAsia="Times New Roman"/>
        </w:rPr>
        <w:t>Ti 9/4</w:t>
      </w:r>
      <w:r w:rsidR="00FF6E81">
        <w:rPr>
          <w:rFonts w:eastAsia="Times New Roman"/>
        </w:rPr>
        <w:tab/>
      </w:r>
      <w:r w:rsidR="0056728A" w:rsidRPr="0056728A">
        <w:rPr>
          <w:rFonts w:eastAsia="Times New Roman"/>
          <w:b/>
        </w:rPr>
        <w:t xml:space="preserve">Att välja </w:t>
      </w:r>
      <w:r w:rsidR="00BC40EB">
        <w:rPr>
          <w:rFonts w:eastAsia="Times New Roman"/>
          <w:b/>
        </w:rPr>
        <w:t xml:space="preserve">ett bra </w:t>
      </w:r>
      <w:r w:rsidR="0056728A" w:rsidRPr="0056728A">
        <w:rPr>
          <w:rFonts w:eastAsia="Times New Roman"/>
          <w:b/>
        </w:rPr>
        <w:t>uppsatsämne</w:t>
      </w:r>
      <w:r w:rsidR="00FF6E81">
        <w:rPr>
          <w:rFonts w:eastAsia="Times New Roman"/>
        </w:rPr>
        <w:tab/>
      </w:r>
    </w:p>
    <w:p w:rsidR="00FF6E81" w:rsidRDefault="00AF341E">
      <w:pPr>
        <w:rPr>
          <w:rFonts w:eastAsia="Times New Roman"/>
        </w:rPr>
      </w:pPr>
      <w:r>
        <w:rPr>
          <w:rFonts w:eastAsia="Times New Roman"/>
        </w:rPr>
        <w:t>10–12</w:t>
      </w:r>
      <w:r w:rsidR="0056728A">
        <w:rPr>
          <w:rFonts w:eastAsia="Times New Roman"/>
        </w:rPr>
        <w:tab/>
        <w:t>Förbered dig genom att läsa ”</w:t>
      </w:r>
      <w:r w:rsidR="00BC40EB">
        <w:rPr>
          <w:rFonts w:eastAsia="Times New Roman"/>
        </w:rPr>
        <w:t>Anvisningar för uppsatsskrivning</w:t>
      </w:r>
      <w:r w:rsidR="0056728A">
        <w:rPr>
          <w:rFonts w:eastAsia="Times New Roman"/>
        </w:rPr>
        <w:t>”</w:t>
      </w:r>
      <w:r w:rsidR="003E43A9">
        <w:rPr>
          <w:rFonts w:eastAsia="Times New Roman"/>
        </w:rPr>
        <w:t xml:space="preserve"> samt</w:t>
      </w:r>
    </w:p>
    <w:p w:rsidR="0056728A" w:rsidRDefault="0056728A">
      <w:pPr>
        <w:rPr>
          <w:rFonts w:eastAsia="Times New Roman"/>
        </w:rPr>
      </w:pPr>
      <w:r>
        <w:rPr>
          <w:rFonts w:eastAsia="Times New Roman"/>
        </w:rPr>
        <w:t>H435</w:t>
      </w:r>
      <w:r w:rsidR="00BC40EB">
        <w:rPr>
          <w:rFonts w:eastAsia="Times New Roman"/>
        </w:rPr>
        <w:tab/>
      </w:r>
      <w:r w:rsidR="003E43A9">
        <w:rPr>
          <w:rFonts w:ascii="Times New Roman" w:eastAsia="Times New Roman" w:hAnsi="Times New Roman"/>
          <w:i/>
        </w:rPr>
        <w:t>Uppsatshandbok</w:t>
      </w:r>
      <w:r w:rsidR="003E43A9">
        <w:rPr>
          <w:rFonts w:eastAsia="Times New Roman"/>
        </w:rPr>
        <w:t xml:space="preserve">, s. 32–48, 108–116. </w:t>
      </w:r>
      <w:r w:rsidR="00BC40EB">
        <w:rPr>
          <w:rFonts w:eastAsia="Times New Roman"/>
        </w:rPr>
        <w:t>Exempeluppsatser delas ut</w:t>
      </w:r>
      <w:r w:rsidR="003E43A9">
        <w:rPr>
          <w:rFonts w:eastAsia="Times New Roman"/>
        </w:rPr>
        <w:t>.</w:t>
      </w:r>
    </w:p>
    <w:p w:rsidR="00FF6E81" w:rsidRDefault="00FF6E81">
      <w:pPr>
        <w:rPr>
          <w:rFonts w:eastAsia="Times New Roman"/>
        </w:rPr>
      </w:pPr>
    </w:p>
    <w:p w:rsidR="00BC40EB" w:rsidRDefault="00BC40EB">
      <w:pPr>
        <w:rPr>
          <w:rFonts w:eastAsia="Times New Roman"/>
        </w:rPr>
      </w:pPr>
    </w:p>
    <w:p w:rsidR="00FF6E81" w:rsidRDefault="00AF341E">
      <w:pPr>
        <w:rPr>
          <w:rFonts w:eastAsia="Times New Roman"/>
        </w:rPr>
      </w:pPr>
      <w:r>
        <w:rPr>
          <w:rFonts w:eastAsia="Times New Roman"/>
        </w:rPr>
        <w:t>Må 6/5</w:t>
      </w:r>
      <w:r w:rsidR="00FF6E81">
        <w:rPr>
          <w:rFonts w:eastAsia="Times New Roman"/>
        </w:rPr>
        <w:tab/>
      </w:r>
      <w:r w:rsidR="00BC40EB">
        <w:rPr>
          <w:rFonts w:eastAsia="Times New Roman"/>
          <w:b/>
        </w:rPr>
        <w:t>T</w:t>
      </w:r>
      <w:r w:rsidR="0056728A" w:rsidRPr="0056728A">
        <w:rPr>
          <w:rFonts w:eastAsia="Times New Roman"/>
          <w:b/>
        </w:rPr>
        <w:t>eori och metod</w:t>
      </w:r>
      <w:r w:rsidR="008A1A23">
        <w:rPr>
          <w:rFonts w:eastAsia="Times New Roman"/>
          <w:b/>
        </w:rPr>
        <w:t xml:space="preserve"> </w:t>
      </w:r>
      <w:r w:rsidR="00BC40EB">
        <w:rPr>
          <w:rFonts w:eastAsia="Times New Roman"/>
          <w:b/>
        </w:rPr>
        <w:t>i uppsatsarbetet</w:t>
      </w:r>
    </w:p>
    <w:p w:rsidR="00105B0E" w:rsidRPr="003E43A9" w:rsidRDefault="00AF341E">
      <w:pPr>
        <w:rPr>
          <w:rFonts w:eastAsia="Times New Roman"/>
          <w:i/>
        </w:rPr>
      </w:pPr>
      <w:r>
        <w:rPr>
          <w:rFonts w:eastAsia="Times New Roman"/>
        </w:rPr>
        <w:t>10–12</w:t>
      </w:r>
      <w:r w:rsidR="0056728A">
        <w:rPr>
          <w:rFonts w:eastAsia="Times New Roman"/>
        </w:rPr>
        <w:tab/>
        <w:t>Förbered dig genom att läsa de utdelade exempeluppsatserna</w:t>
      </w:r>
      <w:r w:rsidR="003E43A9">
        <w:rPr>
          <w:rFonts w:eastAsia="Times New Roman"/>
        </w:rPr>
        <w:t xml:space="preserve"> samt </w:t>
      </w:r>
      <w:r w:rsidR="003E43A9" w:rsidRPr="003E43A9">
        <w:rPr>
          <w:rFonts w:eastAsia="Times New Roman"/>
          <w:i/>
        </w:rPr>
        <w:t>Uppsats-</w:t>
      </w:r>
    </w:p>
    <w:p w:rsidR="0056728A" w:rsidRDefault="00AF341E">
      <w:pPr>
        <w:rPr>
          <w:rFonts w:eastAsia="Times New Roman"/>
        </w:rPr>
      </w:pPr>
      <w:r>
        <w:rPr>
          <w:rFonts w:eastAsia="Times New Roman"/>
        </w:rPr>
        <w:t>A339</w:t>
      </w:r>
      <w:r w:rsidR="008A1A23">
        <w:rPr>
          <w:rFonts w:eastAsia="Times New Roman"/>
        </w:rPr>
        <w:tab/>
      </w:r>
      <w:r w:rsidR="003E43A9">
        <w:rPr>
          <w:rFonts w:ascii="Times New Roman" w:eastAsia="Times New Roman" w:hAnsi="Times New Roman"/>
          <w:i/>
        </w:rPr>
        <w:t>handbok</w:t>
      </w:r>
      <w:r w:rsidR="003E43A9">
        <w:rPr>
          <w:rFonts w:eastAsia="Times New Roman"/>
        </w:rPr>
        <w:t xml:space="preserve">, s. 50–79. </w:t>
      </w:r>
      <w:r w:rsidR="00316AEB">
        <w:rPr>
          <w:rFonts w:eastAsia="Times New Roman"/>
        </w:rPr>
        <w:t>Inlämning av u</w:t>
      </w:r>
      <w:r w:rsidR="00BC40EB">
        <w:rPr>
          <w:rFonts w:eastAsia="Times New Roman"/>
        </w:rPr>
        <w:t>ppsatsämne</w:t>
      </w:r>
      <w:r w:rsidR="00316AEB">
        <w:rPr>
          <w:rFonts w:eastAsia="Times New Roman"/>
        </w:rPr>
        <w:t>n</w:t>
      </w:r>
      <w:r w:rsidR="00E84A46">
        <w:rPr>
          <w:rFonts w:eastAsia="Times New Roman"/>
        </w:rPr>
        <w:t xml:space="preserve"> via mejl senast kl. 16.</w:t>
      </w:r>
    </w:p>
    <w:p w:rsidR="00105B0E" w:rsidRDefault="00105B0E">
      <w:pPr>
        <w:rPr>
          <w:rFonts w:eastAsia="Times New Roman"/>
        </w:rPr>
      </w:pPr>
    </w:p>
    <w:p w:rsidR="00BC40EB" w:rsidRDefault="00BC40EB">
      <w:pPr>
        <w:rPr>
          <w:rFonts w:eastAsia="Times New Roman"/>
        </w:rPr>
      </w:pPr>
    </w:p>
    <w:p w:rsidR="00105B0E" w:rsidRDefault="00AF341E">
      <w:pPr>
        <w:rPr>
          <w:rFonts w:eastAsia="Times New Roman"/>
        </w:rPr>
      </w:pPr>
      <w:r>
        <w:rPr>
          <w:rFonts w:eastAsia="Times New Roman"/>
        </w:rPr>
        <w:t>Må 6/5</w:t>
      </w:r>
      <w:r w:rsidR="00105B0E">
        <w:rPr>
          <w:rFonts w:eastAsia="Times New Roman"/>
        </w:rPr>
        <w:tab/>
      </w:r>
      <w:r w:rsidR="00105B0E" w:rsidRPr="008A1A23">
        <w:rPr>
          <w:rFonts w:eastAsia="Times New Roman"/>
          <w:b/>
        </w:rPr>
        <w:t>Bibliotekskunskap</w:t>
      </w:r>
      <w:r w:rsidR="00105B0E">
        <w:rPr>
          <w:rFonts w:eastAsia="Times New Roman"/>
        </w:rPr>
        <w:t xml:space="preserve"> (Kristina Nilsson)</w:t>
      </w:r>
    </w:p>
    <w:p w:rsidR="00A9645C" w:rsidRDefault="00A9645C">
      <w:pPr>
        <w:rPr>
          <w:rFonts w:eastAsia="Times New Roman"/>
        </w:rPr>
      </w:pPr>
      <w:r>
        <w:rPr>
          <w:rFonts w:eastAsia="Times New Roman"/>
        </w:rPr>
        <w:t>13–15</w:t>
      </w:r>
    </w:p>
    <w:p w:rsidR="00105B0E" w:rsidRDefault="00E37ADB">
      <w:pPr>
        <w:rPr>
          <w:rFonts w:eastAsia="Times New Roman"/>
        </w:rPr>
      </w:pPr>
      <w:r>
        <w:rPr>
          <w:rFonts w:eastAsia="Times New Roman"/>
        </w:rPr>
        <w:t>B210</w:t>
      </w:r>
    </w:p>
    <w:p w:rsidR="00105B0E" w:rsidRDefault="00105B0E">
      <w:pPr>
        <w:rPr>
          <w:rFonts w:eastAsia="Times New Roman"/>
        </w:rPr>
      </w:pPr>
    </w:p>
    <w:p w:rsidR="00BC40EB" w:rsidRDefault="00BC40EB">
      <w:pPr>
        <w:rPr>
          <w:rFonts w:eastAsia="Times New Roman"/>
        </w:rPr>
      </w:pPr>
    </w:p>
    <w:p w:rsidR="00CD68BD" w:rsidRDefault="00AF341E">
      <w:pPr>
        <w:rPr>
          <w:rFonts w:eastAsia="Times New Roman"/>
        </w:rPr>
      </w:pPr>
      <w:r>
        <w:rPr>
          <w:rFonts w:eastAsia="Times New Roman"/>
        </w:rPr>
        <w:t>Ti 7/5</w:t>
      </w:r>
      <w:r w:rsidR="00105B0E">
        <w:rPr>
          <w:rFonts w:eastAsia="Times New Roman"/>
        </w:rPr>
        <w:tab/>
      </w:r>
      <w:r w:rsidR="00105B0E" w:rsidRPr="008A1A23">
        <w:rPr>
          <w:rFonts w:eastAsia="Times New Roman"/>
          <w:b/>
        </w:rPr>
        <w:t>Första handledningstillfället</w:t>
      </w:r>
      <w:r w:rsidR="00105B0E">
        <w:rPr>
          <w:rFonts w:eastAsia="Times New Roman"/>
        </w:rPr>
        <w:t xml:space="preserve"> (obligatoriskt). </w:t>
      </w:r>
      <w:r w:rsidR="00E84A46">
        <w:rPr>
          <w:rFonts w:eastAsia="Times New Roman"/>
        </w:rPr>
        <w:t>Boka tid</w:t>
      </w:r>
      <w:r w:rsidR="00BC40EB">
        <w:rPr>
          <w:rFonts w:eastAsia="Times New Roman"/>
        </w:rPr>
        <w:t>.</w:t>
      </w:r>
    </w:p>
    <w:p w:rsidR="00BC40EB" w:rsidRDefault="00BC40EB">
      <w:pPr>
        <w:rPr>
          <w:rFonts w:eastAsia="Times New Roman"/>
        </w:rPr>
      </w:pPr>
    </w:p>
    <w:p w:rsidR="00E84A46" w:rsidRDefault="00E84A46">
      <w:pPr>
        <w:rPr>
          <w:rFonts w:eastAsia="Times New Roman"/>
        </w:rPr>
      </w:pPr>
    </w:p>
    <w:p w:rsidR="002644C3" w:rsidRDefault="00E84A46">
      <w:pPr>
        <w:rPr>
          <w:rFonts w:eastAsia="Times New Roman"/>
        </w:rPr>
      </w:pPr>
      <w:r>
        <w:rPr>
          <w:rFonts w:eastAsia="Times New Roman"/>
        </w:rPr>
        <w:t>Vecka</w:t>
      </w:r>
      <w:r w:rsidR="002644C3">
        <w:rPr>
          <w:rFonts w:eastAsia="Times New Roman"/>
        </w:rPr>
        <w:tab/>
      </w:r>
      <w:r w:rsidR="002644C3" w:rsidRPr="008A1A23">
        <w:rPr>
          <w:rFonts w:eastAsia="Times New Roman"/>
          <w:b/>
        </w:rPr>
        <w:t>Individuell handledning</w:t>
      </w:r>
      <w:r w:rsidR="002644C3">
        <w:rPr>
          <w:rFonts w:eastAsia="Times New Roman"/>
        </w:rPr>
        <w:t xml:space="preserve"> </w:t>
      </w:r>
      <w:r>
        <w:rPr>
          <w:rFonts w:eastAsia="Times New Roman"/>
        </w:rPr>
        <w:t>(tre tillfällen)</w:t>
      </w:r>
      <w:r w:rsidR="002644C3">
        <w:rPr>
          <w:rFonts w:eastAsia="Times New Roman"/>
        </w:rPr>
        <w:t>.</w:t>
      </w:r>
    </w:p>
    <w:p w:rsidR="002644C3" w:rsidRDefault="00E84A46">
      <w:pPr>
        <w:rPr>
          <w:rFonts w:eastAsia="Times New Roman"/>
        </w:rPr>
      </w:pPr>
      <w:r>
        <w:rPr>
          <w:rFonts w:eastAsia="Times New Roman"/>
        </w:rPr>
        <w:t>20–2</w:t>
      </w:r>
      <w:r w:rsidR="00BC40EB">
        <w:rPr>
          <w:rFonts w:eastAsia="Times New Roman"/>
        </w:rPr>
        <w:t>2</w:t>
      </w:r>
    </w:p>
    <w:p w:rsidR="002644C3" w:rsidRDefault="002644C3">
      <w:pPr>
        <w:rPr>
          <w:rFonts w:eastAsia="Times New Roman"/>
        </w:rPr>
      </w:pPr>
    </w:p>
    <w:p w:rsidR="00BC40EB" w:rsidRDefault="00BC40EB">
      <w:pPr>
        <w:rPr>
          <w:rFonts w:eastAsia="Times New Roman"/>
        </w:rPr>
      </w:pPr>
    </w:p>
    <w:p w:rsidR="002644C3" w:rsidRDefault="00E84A46">
      <w:pPr>
        <w:rPr>
          <w:rFonts w:eastAsia="Times New Roman"/>
        </w:rPr>
      </w:pPr>
      <w:r>
        <w:rPr>
          <w:rFonts w:eastAsia="Times New Roman"/>
        </w:rPr>
        <w:t>Fr</w:t>
      </w:r>
      <w:r w:rsidR="002644C3">
        <w:rPr>
          <w:rFonts w:eastAsia="Times New Roman"/>
        </w:rPr>
        <w:t xml:space="preserve"> </w:t>
      </w:r>
      <w:r>
        <w:rPr>
          <w:rFonts w:eastAsia="Times New Roman"/>
        </w:rPr>
        <w:t>31/5</w:t>
      </w:r>
      <w:r w:rsidR="002644C3">
        <w:rPr>
          <w:rFonts w:eastAsia="Times New Roman"/>
        </w:rPr>
        <w:tab/>
      </w:r>
      <w:r w:rsidR="002644C3" w:rsidRPr="008A1A23">
        <w:rPr>
          <w:rFonts w:eastAsia="Times New Roman"/>
          <w:b/>
        </w:rPr>
        <w:t>Inlämning av uppsats</w:t>
      </w:r>
      <w:r w:rsidR="009B7EB5">
        <w:rPr>
          <w:rFonts w:eastAsia="Times New Roman"/>
        </w:rPr>
        <w:t xml:space="preserve"> (</w:t>
      </w:r>
      <w:r w:rsidR="0079091B">
        <w:rPr>
          <w:rFonts w:eastAsia="Times New Roman"/>
        </w:rPr>
        <w:t xml:space="preserve">ca </w:t>
      </w:r>
      <w:r w:rsidR="009B7EB5">
        <w:rPr>
          <w:rFonts w:eastAsia="Times New Roman"/>
        </w:rPr>
        <w:t>10 exemplar) kl. 11</w:t>
      </w:r>
      <w:r w:rsidR="00BC40EB">
        <w:rPr>
          <w:rFonts w:eastAsia="Times New Roman"/>
        </w:rPr>
        <w:t>.00. Oppositionsschema bestäms.</w:t>
      </w:r>
    </w:p>
    <w:p w:rsidR="002644C3" w:rsidRDefault="006875DB">
      <w:pPr>
        <w:rPr>
          <w:rFonts w:eastAsia="Times New Roman"/>
        </w:rPr>
      </w:pPr>
      <w:r>
        <w:rPr>
          <w:rFonts w:eastAsia="Times New Roman"/>
        </w:rPr>
        <w:t>H239a</w:t>
      </w:r>
    </w:p>
    <w:p w:rsidR="00BC40EB" w:rsidRDefault="00BC40EB">
      <w:pPr>
        <w:rPr>
          <w:rFonts w:eastAsia="Times New Roman"/>
        </w:rPr>
      </w:pPr>
    </w:p>
    <w:p w:rsidR="006875DB" w:rsidRDefault="006875DB">
      <w:pPr>
        <w:rPr>
          <w:rFonts w:eastAsia="Times New Roman"/>
        </w:rPr>
      </w:pPr>
      <w:bookmarkStart w:id="0" w:name="_GoBack"/>
      <w:bookmarkEnd w:id="0"/>
    </w:p>
    <w:p w:rsidR="002644C3" w:rsidRDefault="00001BE6">
      <w:pPr>
        <w:rPr>
          <w:rFonts w:eastAsia="Times New Roman"/>
        </w:rPr>
      </w:pPr>
      <w:r>
        <w:rPr>
          <w:rFonts w:eastAsia="Times New Roman"/>
        </w:rPr>
        <w:t>Ti 4/6</w:t>
      </w:r>
      <w:r w:rsidR="00A4668D">
        <w:rPr>
          <w:rFonts w:eastAsia="Times New Roman"/>
        </w:rPr>
        <w:tab/>
      </w:r>
      <w:r>
        <w:rPr>
          <w:rFonts w:eastAsia="Times New Roman"/>
          <w:b/>
        </w:rPr>
        <w:t>Uppsatsseminarium</w:t>
      </w:r>
      <w:r>
        <w:rPr>
          <w:rFonts w:eastAsia="Times New Roman"/>
        </w:rPr>
        <w:t xml:space="preserve"> (halvgrupp I</w:t>
      </w:r>
      <w:r w:rsidR="0056728A">
        <w:rPr>
          <w:rFonts w:eastAsia="Times New Roman"/>
        </w:rPr>
        <w:t>)</w:t>
      </w:r>
    </w:p>
    <w:p w:rsidR="00CD68BD" w:rsidRDefault="00001BE6">
      <w:pPr>
        <w:rPr>
          <w:rFonts w:eastAsia="Times New Roman"/>
        </w:rPr>
      </w:pPr>
      <w:r>
        <w:rPr>
          <w:rFonts w:eastAsia="Times New Roman"/>
        </w:rPr>
        <w:t>9–16</w:t>
      </w:r>
      <w:r w:rsidR="003E43A9">
        <w:rPr>
          <w:rFonts w:eastAsia="Times New Roman"/>
        </w:rPr>
        <w:tab/>
      </w:r>
      <w:r w:rsidR="008B6B78">
        <w:rPr>
          <w:rFonts w:eastAsia="Times New Roman"/>
        </w:rPr>
        <w:t xml:space="preserve">Goda råd inför seminariet finns dels i ”Anvisningar för uppsatsskrivning”, </w:t>
      </w:r>
      <w:r w:rsidR="00A05F48">
        <w:rPr>
          <w:rFonts w:eastAsia="Times New Roman"/>
        </w:rPr>
        <w:t xml:space="preserve">s. 16– </w:t>
      </w:r>
      <w:r w:rsidR="008B6B78">
        <w:rPr>
          <w:rFonts w:eastAsia="Times New Roman"/>
        </w:rPr>
        <w:t xml:space="preserve"> </w:t>
      </w:r>
    </w:p>
    <w:p w:rsidR="0056728A" w:rsidRDefault="00001BE6">
      <w:pPr>
        <w:rPr>
          <w:rFonts w:eastAsia="Times New Roman"/>
        </w:rPr>
      </w:pPr>
      <w:r>
        <w:rPr>
          <w:rFonts w:eastAsia="Times New Roman"/>
        </w:rPr>
        <w:t>L123</w:t>
      </w:r>
      <w:r w:rsidR="008B6B78">
        <w:rPr>
          <w:rFonts w:eastAsia="Times New Roman"/>
        </w:rPr>
        <w:tab/>
      </w:r>
      <w:r w:rsidR="00A05F48">
        <w:rPr>
          <w:rFonts w:eastAsia="Times New Roman"/>
        </w:rPr>
        <w:t xml:space="preserve">17, </w:t>
      </w:r>
      <w:r w:rsidR="008B6B78">
        <w:rPr>
          <w:rFonts w:eastAsia="Times New Roman"/>
        </w:rPr>
        <w:t xml:space="preserve">dels i </w:t>
      </w:r>
      <w:r w:rsidR="008B6B78">
        <w:rPr>
          <w:rFonts w:ascii="Times New Roman" w:eastAsia="Times New Roman" w:hAnsi="Times New Roman"/>
          <w:i/>
        </w:rPr>
        <w:t>Uppsatshandbok</w:t>
      </w:r>
      <w:r w:rsidR="008B6B78">
        <w:rPr>
          <w:rFonts w:eastAsia="Times New Roman"/>
        </w:rPr>
        <w:t>, s. 118–129.</w:t>
      </w:r>
    </w:p>
    <w:p w:rsidR="00001BE6" w:rsidRDefault="00001BE6">
      <w:pPr>
        <w:rPr>
          <w:rFonts w:eastAsia="Times New Roman"/>
        </w:rPr>
      </w:pPr>
    </w:p>
    <w:p w:rsidR="00001BE6" w:rsidRDefault="00001BE6" w:rsidP="00001BE6">
      <w:pPr>
        <w:rPr>
          <w:rFonts w:eastAsia="Times New Roman"/>
        </w:rPr>
      </w:pPr>
      <w:r>
        <w:rPr>
          <w:rFonts w:eastAsia="Times New Roman"/>
        </w:rPr>
        <w:t>On 5/6</w:t>
      </w:r>
      <w:r>
        <w:rPr>
          <w:rFonts w:eastAsia="Times New Roman"/>
        </w:rPr>
        <w:tab/>
      </w:r>
      <w:r>
        <w:rPr>
          <w:rFonts w:eastAsia="Times New Roman"/>
          <w:b/>
        </w:rPr>
        <w:t>Uppsatsseminarium</w:t>
      </w:r>
      <w:r>
        <w:rPr>
          <w:rFonts w:eastAsia="Times New Roman"/>
        </w:rPr>
        <w:t xml:space="preserve"> (halvgrupp II)</w:t>
      </w:r>
    </w:p>
    <w:p w:rsidR="00001BE6" w:rsidRDefault="00001BE6" w:rsidP="00001BE6">
      <w:pPr>
        <w:rPr>
          <w:rFonts w:eastAsia="Times New Roman"/>
        </w:rPr>
      </w:pPr>
      <w:r>
        <w:rPr>
          <w:rFonts w:eastAsia="Times New Roman"/>
        </w:rPr>
        <w:t>9–16</w:t>
      </w:r>
      <w:r w:rsidR="00A05F48">
        <w:rPr>
          <w:rFonts w:eastAsia="Times New Roman"/>
        </w:rPr>
        <w:tab/>
        <w:t>Goda råd inför seminariet finns dels i ”Anvisningar för uppsatsskrivning”, s. 16–</w:t>
      </w:r>
    </w:p>
    <w:p w:rsidR="00001BE6" w:rsidRPr="00CD68BD" w:rsidRDefault="00001BE6" w:rsidP="00001BE6">
      <w:r>
        <w:rPr>
          <w:rFonts w:eastAsia="Times New Roman"/>
        </w:rPr>
        <w:t>L123</w:t>
      </w:r>
      <w:r w:rsidR="00A05F48">
        <w:rPr>
          <w:rFonts w:eastAsia="Times New Roman"/>
        </w:rPr>
        <w:tab/>
        <w:t xml:space="preserve">17, dels i </w:t>
      </w:r>
      <w:r w:rsidR="00A05F48">
        <w:rPr>
          <w:rFonts w:ascii="Times New Roman" w:eastAsia="Times New Roman" w:hAnsi="Times New Roman"/>
          <w:i/>
        </w:rPr>
        <w:t>Uppsatshandbok</w:t>
      </w:r>
      <w:r w:rsidR="00A05F48">
        <w:rPr>
          <w:rFonts w:eastAsia="Times New Roman"/>
        </w:rPr>
        <w:t>, s. 118–129.</w:t>
      </w:r>
    </w:p>
    <w:p w:rsidR="00001BE6" w:rsidRPr="00CD68BD" w:rsidRDefault="00001BE6"/>
    <w:sectPr w:rsidR="00001BE6" w:rsidRPr="00CD6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48"/>
    <w:rsid w:val="00001BE6"/>
    <w:rsid w:val="00006848"/>
    <w:rsid w:val="000B38CD"/>
    <w:rsid w:val="00105B0E"/>
    <w:rsid w:val="00117642"/>
    <w:rsid w:val="001A447B"/>
    <w:rsid w:val="002644C3"/>
    <w:rsid w:val="00316AEB"/>
    <w:rsid w:val="00380177"/>
    <w:rsid w:val="003E43A9"/>
    <w:rsid w:val="0056728A"/>
    <w:rsid w:val="0058709A"/>
    <w:rsid w:val="006875DB"/>
    <w:rsid w:val="0079091B"/>
    <w:rsid w:val="008A1A23"/>
    <w:rsid w:val="008B6B78"/>
    <w:rsid w:val="009B7EB5"/>
    <w:rsid w:val="00A05F48"/>
    <w:rsid w:val="00A4668D"/>
    <w:rsid w:val="00A6632F"/>
    <w:rsid w:val="00A9645C"/>
    <w:rsid w:val="00AF341E"/>
    <w:rsid w:val="00BC40EB"/>
    <w:rsid w:val="00C5339B"/>
    <w:rsid w:val="00CD68BD"/>
    <w:rsid w:val="00D47E60"/>
    <w:rsid w:val="00E15D12"/>
    <w:rsid w:val="00E37ADB"/>
    <w:rsid w:val="00E61748"/>
    <w:rsid w:val="00E84A46"/>
    <w:rsid w:val="00F82259"/>
    <w:rsid w:val="00FA27C9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D68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D68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ik.zillen@litt.lu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Zillén</dc:creator>
  <cp:lastModifiedBy>Erik Zillén</cp:lastModifiedBy>
  <cp:revision>9</cp:revision>
  <cp:lastPrinted>2012-06-29T12:27:00Z</cp:lastPrinted>
  <dcterms:created xsi:type="dcterms:W3CDTF">2013-01-07T10:01:00Z</dcterms:created>
  <dcterms:modified xsi:type="dcterms:W3CDTF">2013-01-10T09:25:00Z</dcterms:modified>
</cp:coreProperties>
</file>