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78" w:rsidRPr="00EF5ABD" w:rsidRDefault="00BA34B3" w:rsidP="00492378">
      <w:pPr>
        <w:rPr>
          <w:sz w:val="28"/>
          <w:szCs w:val="28"/>
        </w:rPr>
      </w:pPr>
      <w:r w:rsidRPr="00EF5ABD">
        <w:rPr>
          <w:sz w:val="28"/>
          <w:szCs w:val="28"/>
        </w:rPr>
        <w:t>LIVA04:3</w:t>
      </w:r>
      <w:r w:rsidR="00492378" w:rsidRPr="00EF5ABD">
        <w:rPr>
          <w:sz w:val="28"/>
          <w:szCs w:val="28"/>
        </w:rPr>
        <w:t xml:space="preserve"> Från </w:t>
      </w:r>
      <w:r w:rsidRPr="00EF5ABD">
        <w:rPr>
          <w:sz w:val="28"/>
          <w:szCs w:val="28"/>
        </w:rPr>
        <w:t>barocken till romantik</w:t>
      </w:r>
      <w:r w:rsidR="00894DE9">
        <w:rPr>
          <w:sz w:val="28"/>
          <w:szCs w:val="28"/>
        </w:rPr>
        <w:t xml:space="preserve">en (7,5 hp) </w:t>
      </w:r>
      <w:r w:rsidR="00894DE9">
        <w:rPr>
          <w:sz w:val="28"/>
          <w:szCs w:val="28"/>
        </w:rPr>
        <w:tab/>
        <w:t xml:space="preserve">             </w:t>
      </w:r>
      <w:r w:rsidR="00FC2C02">
        <w:rPr>
          <w:sz w:val="28"/>
          <w:szCs w:val="28"/>
        </w:rPr>
        <w:t>VT 2013</w:t>
      </w:r>
    </w:p>
    <w:p w:rsidR="00492378" w:rsidRPr="00EF5ABD" w:rsidRDefault="00377AA6" w:rsidP="00492378">
      <w:r>
        <w:t>Reviderad dec</w:t>
      </w:r>
      <w:r w:rsidR="00492378" w:rsidRPr="00EF5ABD">
        <w:t xml:space="preserve"> 2012</w:t>
      </w:r>
      <w:r w:rsidR="008806CC">
        <w:t xml:space="preserve"> (EZ)</w:t>
      </w:r>
    </w:p>
    <w:p w:rsidR="00492378" w:rsidRPr="00EF5ABD" w:rsidRDefault="00492378" w:rsidP="00492378"/>
    <w:p w:rsidR="00492378" w:rsidRPr="00EF5ABD" w:rsidRDefault="00492378" w:rsidP="00492378"/>
    <w:p w:rsidR="00492378" w:rsidRPr="00EF5ABD" w:rsidRDefault="003A5952" w:rsidP="00C06793">
      <w:pPr>
        <w:rPr>
          <w:b/>
        </w:rPr>
      </w:pPr>
      <w:r>
        <w:rPr>
          <w:b/>
        </w:rPr>
        <w:t>Sekundär</w:t>
      </w:r>
      <w:r w:rsidR="00492378" w:rsidRPr="00EF5ABD">
        <w:rPr>
          <w:b/>
        </w:rPr>
        <w:t>litteratur</w:t>
      </w:r>
    </w:p>
    <w:p w:rsidR="00C06793" w:rsidRPr="00EF5ABD" w:rsidRDefault="00C06793" w:rsidP="00C06793">
      <w:pPr>
        <w:rPr>
          <w:rFonts w:ascii="Times New Roman" w:hAnsi="Times New Roman"/>
        </w:rPr>
      </w:pPr>
    </w:p>
    <w:p w:rsidR="00492378" w:rsidRPr="00EF5ABD" w:rsidRDefault="00492378" w:rsidP="00492378">
      <w:pPr>
        <w:pStyle w:val="Body4"/>
        <w:rPr>
          <w:rFonts w:ascii="Times New Roman" w:hAnsi="Times New Roman"/>
          <w:noProof/>
          <w:szCs w:val="24"/>
        </w:rPr>
      </w:pPr>
      <w:r w:rsidRPr="00EF5ABD">
        <w:rPr>
          <w:rFonts w:ascii="Times New Roman" w:hAnsi="Times New Roman"/>
          <w:noProof/>
          <w:szCs w:val="24"/>
        </w:rPr>
        <w:t xml:space="preserve">Algulin, Ingemar &amp; Bernt Olsson (2009), </w:t>
      </w:r>
      <w:r w:rsidRPr="00EF5ABD">
        <w:rPr>
          <w:rFonts w:ascii="Times New Roman" w:hAnsi="Times New Roman"/>
          <w:i/>
          <w:noProof/>
          <w:szCs w:val="24"/>
        </w:rPr>
        <w:t>Litteraturens historia i Sverige</w:t>
      </w:r>
      <w:r w:rsidRPr="00EF5ABD">
        <w:rPr>
          <w:rFonts w:ascii="Times New Roman" w:hAnsi="Times New Roman"/>
          <w:noProof/>
          <w:szCs w:val="24"/>
        </w:rPr>
        <w:t xml:space="preserve">, 5:e rev. &amp; utök. uppl., Stockholm: Norstedts, </w:t>
      </w:r>
      <w:r w:rsidRPr="00EF5ABD">
        <w:rPr>
          <w:rFonts w:ascii="Times New Roman" w:hAnsi="Times New Roman"/>
          <w:noProof/>
          <w:color w:val="444444"/>
          <w:szCs w:val="24"/>
        </w:rPr>
        <w:t>ISBN 978-91-1-302268-0</w:t>
      </w:r>
      <w:r w:rsidRPr="00EF5ABD">
        <w:rPr>
          <w:rFonts w:ascii="Times New Roman" w:hAnsi="Times New Roman"/>
          <w:noProof/>
          <w:szCs w:val="24"/>
        </w:rPr>
        <w:t xml:space="preserve">, </w:t>
      </w:r>
      <w:r w:rsidR="00FC2C02">
        <w:rPr>
          <w:rFonts w:ascii="Times New Roman" w:hAnsi="Times New Roman"/>
          <w:noProof/>
          <w:szCs w:val="24"/>
        </w:rPr>
        <w:t>s. 55–205</w:t>
      </w:r>
    </w:p>
    <w:p w:rsidR="00492378" w:rsidRDefault="00492378" w:rsidP="00492378">
      <w:pPr>
        <w:pStyle w:val="Body4"/>
        <w:rPr>
          <w:rFonts w:ascii="Times New Roman" w:hAnsi="Times New Roman"/>
          <w:noProof/>
          <w:szCs w:val="24"/>
        </w:rPr>
      </w:pPr>
      <w:r w:rsidRPr="00EF5ABD">
        <w:rPr>
          <w:rFonts w:ascii="Times New Roman" w:hAnsi="Times New Roman"/>
          <w:noProof/>
          <w:szCs w:val="24"/>
        </w:rPr>
        <w:t xml:space="preserve">Algulin, Ingemar &amp; Bernt Olsson (1995), </w:t>
      </w:r>
      <w:r w:rsidRPr="00EF5ABD">
        <w:rPr>
          <w:rFonts w:ascii="Times New Roman" w:hAnsi="Times New Roman"/>
          <w:i/>
          <w:noProof/>
          <w:szCs w:val="24"/>
        </w:rPr>
        <w:t>Litteraturens historia i världen</w:t>
      </w:r>
      <w:r w:rsidRPr="00EF5ABD">
        <w:rPr>
          <w:rFonts w:ascii="Times New Roman" w:hAnsi="Times New Roman"/>
          <w:noProof/>
          <w:szCs w:val="24"/>
        </w:rPr>
        <w:t xml:space="preserve">, 4:e rev. uppl., Stockholm: Norstedts, ISBN 91-1-943622-X, </w:t>
      </w:r>
      <w:r w:rsidR="00FC2C02">
        <w:rPr>
          <w:rFonts w:ascii="Times New Roman" w:hAnsi="Times New Roman"/>
          <w:noProof/>
          <w:szCs w:val="24"/>
        </w:rPr>
        <w:t>s. 187–325</w:t>
      </w:r>
    </w:p>
    <w:p w:rsidR="00587CDC" w:rsidRPr="00EF5ABD" w:rsidRDefault="00587CDC" w:rsidP="00492378">
      <w:pPr>
        <w:pStyle w:val="Body4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Allen, John J., ”Smiles and Laughter in </w:t>
      </w:r>
      <w:r w:rsidRPr="00587CDC">
        <w:rPr>
          <w:rFonts w:ascii="Times New Roman" w:hAnsi="Times New Roman"/>
          <w:i/>
          <w:noProof/>
          <w:szCs w:val="24"/>
        </w:rPr>
        <w:t>Don Quixote</w:t>
      </w:r>
      <w:r>
        <w:rPr>
          <w:rFonts w:ascii="Times New Roman" w:hAnsi="Times New Roman"/>
          <w:noProof/>
          <w:szCs w:val="24"/>
        </w:rPr>
        <w:t xml:space="preserve">”, i </w:t>
      </w:r>
      <w:r w:rsidRPr="00587CDC">
        <w:rPr>
          <w:rFonts w:ascii="Times New Roman" w:hAnsi="Times New Roman"/>
          <w:i/>
          <w:noProof/>
          <w:szCs w:val="24"/>
        </w:rPr>
        <w:t>Comparative Literature Studies</w:t>
      </w:r>
      <w:r>
        <w:rPr>
          <w:rFonts w:ascii="Times New Roman" w:hAnsi="Times New Roman"/>
          <w:noProof/>
          <w:szCs w:val="24"/>
        </w:rPr>
        <w:t xml:space="preserve"> 2006:4, s. 515–531 </w:t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 xml:space="preserve">                          (</w:t>
      </w:r>
      <w:r w:rsidR="00FC2C02">
        <w:rPr>
          <w:noProof/>
        </w:rPr>
        <w:t>tillgänglig via LUB</w:t>
      </w:r>
      <w:r w:rsidRPr="00EF5ABD">
        <w:rPr>
          <w:noProof/>
        </w:rPr>
        <w:t xml:space="preserve">: </w:t>
      </w:r>
      <w:r>
        <w:rPr>
          <w:rFonts w:ascii="Times New Roman" w:hAnsi="Times New Roman"/>
          <w:noProof/>
          <w:szCs w:val="24"/>
        </w:rPr>
        <w:t>muse.jhu.edu.ludwig.lub.lu.se/results#m=21)</w:t>
      </w:r>
    </w:p>
    <w:p w:rsidR="00010E47" w:rsidRPr="00EF5ABD" w:rsidRDefault="00010E47" w:rsidP="00010E47">
      <w:pPr>
        <w:pStyle w:val="Body4"/>
        <w:rPr>
          <w:rFonts w:eastAsia="Times New Roman"/>
          <w:noProof/>
        </w:rPr>
      </w:pPr>
      <w:r w:rsidRPr="00EF5ABD">
        <w:rPr>
          <w:rFonts w:eastAsia="Times New Roman"/>
          <w:i/>
          <w:noProof/>
        </w:rPr>
        <w:t>Att granska och diskutera. Lyrikanalyser</w:t>
      </w:r>
      <w:r w:rsidRPr="00EF5ABD">
        <w:rPr>
          <w:rFonts w:eastAsia="Times New Roman"/>
          <w:noProof/>
        </w:rPr>
        <w:t xml:space="preserve"> (2007), red. Bibi Jonsson &amp; Birthe Sjöberg, Lund: Studentlitteratur, ISBN </w:t>
      </w:r>
      <w:r w:rsidR="00087D1E" w:rsidRPr="00EF5ABD">
        <w:rPr>
          <w:rFonts w:eastAsia="Times New Roman"/>
          <w:noProof/>
        </w:rPr>
        <w:t xml:space="preserve">978-91-44-04668-6 </w:t>
      </w:r>
      <w:r w:rsidR="00C06793" w:rsidRPr="00EF5ABD">
        <w:rPr>
          <w:rFonts w:eastAsia="Times New Roman"/>
          <w:noProof/>
        </w:rPr>
        <w:t>(avsn.</w:t>
      </w:r>
      <w:r w:rsidRPr="00EF5ABD">
        <w:rPr>
          <w:rFonts w:eastAsia="Times New Roman"/>
          <w:noProof/>
        </w:rPr>
        <w:t xml:space="preserve"> om Gryphius &amp;</w:t>
      </w:r>
      <w:r w:rsidR="006D6922">
        <w:rPr>
          <w:rFonts w:eastAsia="Times New Roman"/>
          <w:noProof/>
        </w:rPr>
        <w:t xml:space="preserve"> Coleridge</w:t>
      </w:r>
      <w:r w:rsidRPr="00EF5ABD">
        <w:rPr>
          <w:rFonts w:eastAsia="Times New Roman"/>
          <w:noProof/>
        </w:rPr>
        <w:t xml:space="preserve">) (ca 30 s.) </w:t>
      </w:r>
    </w:p>
    <w:p w:rsidR="00BA34B3" w:rsidRPr="00EF5ABD" w:rsidRDefault="00BA34B3" w:rsidP="00492378">
      <w:pPr>
        <w:pStyle w:val="Body4"/>
        <w:rPr>
          <w:rFonts w:ascii="Times New Roman" w:hAnsi="Times New Roman"/>
          <w:noProof/>
          <w:szCs w:val="24"/>
        </w:rPr>
      </w:pPr>
      <w:r w:rsidRPr="00EF5ABD">
        <w:rPr>
          <w:rFonts w:ascii="Times New Roman" w:hAnsi="Times New Roman"/>
          <w:noProof/>
          <w:szCs w:val="24"/>
        </w:rPr>
        <w:t xml:space="preserve">Bentman, Raymond, ”Satiric Structure and Tone in the Conclusion of </w:t>
      </w:r>
      <w:r w:rsidRPr="005A0E4E">
        <w:rPr>
          <w:rFonts w:ascii="Times New Roman" w:hAnsi="Times New Roman"/>
          <w:i/>
          <w:noProof/>
          <w:szCs w:val="24"/>
        </w:rPr>
        <w:t>Gulliver’s Travels</w:t>
      </w:r>
      <w:r w:rsidRPr="00EF5ABD">
        <w:rPr>
          <w:rFonts w:ascii="Times New Roman" w:hAnsi="Times New Roman"/>
          <w:noProof/>
          <w:szCs w:val="24"/>
        </w:rPr>
        <w:t xml:space="preserve">”, i </w:t>
      </w:r>
      <w:r w:rsidRPr="00EF5ABD">
        <w:rPr>
          <w:rFonts w:ascii="Times New Roman" w:hAnsi="Times New Roman"/>
          <w:i/>
          <w:noProof/>
          <w:szCs w:val="24"/>
        </w:rPr>
        <w:t xml:space="preserve">Studies in English Literature, 1500–1900 </w:t>
      </w:r>
      <w:r w:rsidRPr="00EF5ABD">
        <w:rPr>
          <w:rFonts w:ascii="Times New Roman" w:hAnsi="Times New Roman"/>
          <w:noProof/>
          <w:szCs w:val="24"/>
        </w:rPr>
        <w:t xml:space="preserve">1971:3, s. 535–548 </w:t>
      </w:r>
      <w:r w:rsidRPr="00EF5ABD">
        <w:rPr>
          <w:rFonts w:ascii="Times New Roman" w:hAnsi="Times New Roman"/>
          <w:noProof/>
          <w:szCs w:val="24"/>
        </w:rPr>
        <w:tab/>
      </w:r>
      <w:r w:rsidRPr="00EF5ABD">
        <w:rPr>
          <w:rFonts w:ascii="Times New Roman" w:hAnsi="Times New Roman"/>
          <w:noProof/>
          <w:szCs w:val="24"/>
        </w:rPr>
        <w:tab/>
        <w:t xml:space="preserve">      </w:t>
      </w:r>
      <w:r w:rsidR="00877ED8">
        <w:rPr>
          <w:noProof/>
        </w:rPr>
        <w:t>(tillgänglig via LUB</w:t>
      </w:r>
      <w:r w:rsidRPr="00EF5ABD">
        <w:rPr>
          <w:noProof/>
        </w:rPr>
        <w:t>: www.jstor.org.ludwig.lub.lu.se/stable/pdfplus/</w:t>
      </w:r>
      <w:r w:rsidR="00930235" w:rsidRPr="00EF5ABD">
        <w:rPr>
          <w:noProof/>
        </w:rPr>
        <w:t>449912</w:t>
      </w:r>
      <w:r w:rsidRPr="00EF5ABD">
        <w:rPr>
          <w:noProof/>
        </w:rPr>
        <w:t>.pdf)</w:t>
      </w:r>
    </w:p>
    <w:p w:rsidR="00492378" w:rsidRPr="00EF5ABD" w:rsidRDefault="00BA34B3" w:rsidP="00C74AD4">
      <w:pPr>
        <w:pStyle w:val="Body4"/>
        <w:rPr>
          <w:noProof/>
        </w:rPr>
      </w:pPr>
      <w:r w:rsidRPr="00EF5ABD">
        <w:rPr>
          <w:rFonts w:ascii="Times New Roman" w:hAnsi="Times New Roman"/>
          <w:noProof/>
          <w:szCs w:val="24"/>
        </w:rPr>
        <w:t>Bett</w:t>
      </w:r>
      <w:r w:rsidR="00877ED8">
        <w:rPr>
          <w:rFonts w:ascii="Times New Roman" w:hAnsi="Times New Roman"/>
          <w:noProof/>
          <w:szCs w:val="24"/>
        </w:rPr>
        <w:t>s</w:t>
      </w:r>
      <w:r w:rsidRPr="00EF5ABD">
        <w:rPr>
          <w:rFonts w:ascii="Times New Roman" w:hAnsi="Times New Roman"/>
          <w:noProof/>
          <w:szCs w:val="24"/>
        </w:rPr>
        <w:t>, C. J.</w:t>
      </w:r>
      <w:r w:rsidR="00492378" w:rsidRPr="00EF5ABD">
        <w:rPr>
          <w:rFonts w:ascii="Times New Roman" w:hAnsi="Times New Roman"/>
          <w:noProof/>
          <w:szCs w:val="24"/>
        </w:rPr>
        <w:t>, ”</w:t>
      </w:r>
      <w:r w:rsidR="00804AA7">
        <w:rPr>
          <w:rFonts w:ascii="Times New Roman" w:hAnsi="Times New Roman"/>
          <w:noProof/>
          <w:szCs w:val="24"/>
        </w:rPr>
        <w:t xml:space="preserve">On the Beginning and Ending of </w:t>
      </w:r>
      <w:r w:rsidR="00804AA7" w:rsidRPr="00804AA7">
        <w:rPr>
          <w:rFonts w:ascii="Times New Roman" w:hAnsi="Times New Roman"/>
          <w:i/>
          <w:noProof/>
          <w:szCs w:val="24"/>
        </w:rPr>
        <w:t>Candide</w:t>
      </w:r>
      <w:r w:rsidR="00492378" w:rsidRPr="00EF5ABD">
        <w:rPr>
          <w:rFonts w:ascii="Times New Roman" w:hAnsi="Times New Roman"/>
          <w:noProof/>
          <w:szCs w:val="24"/>
        </w:rPr>
        <w:t xml:space="preserve">”, i </w:t>
      </w:r>
      <w:r w:rsidRPr="00EF5ABD">
        <w:rPr>
          <w:rFonts w:ascii="Times New Roman" w:hAnsi="Times New Roman"/>
          <w:i/>
          <w:noProof/>
          <w:szCs w:val="24"/>
        </w:rPr>
        <w:t>Modern Language Review</w:t>
      </w:r>
      <w:r w:rsidR="00492378" w:rsidRPr="00EF5ABD">
        <w:rPr>
          <w:rFonts w:ascii="Times New Roman" w:hAnsi="Times New Roman"/>
          <w:i/>
          <w:noProof/>
          <w:szCs w:val="24"/>
        </w:rPr>
        <w:t xml:space="preserve"> </w:t>
      </w:r>
      <w:r w:rsidRPr="00EF5ABD">
        <w:rPr>
          <w:rFonts w:ascii="Times New Roman" w:hAnsi="Times New Roman"/>
          <w:noProof/>
          <w:szCs w:val="24"/>
        </w:rPr>
        <w:t xml:space="preserve">1985:2, </w:t>
      </w:r>
      <w:r w:rsidR="004E6C7D">
        <w:rPr>
          <w:rFonts w:ascii="Times New Roman" w:hAnsi="Times New Roman"/>
          <w:noProof/>
          <w:szCs w:val="24"/>
        </w:rPr>
        <w:t xml:space="preserve"> </w:t>
      </w:r>
      <w:r w:rsidRPr="00EF5ABD">
        <w:rPr>
          <w:noProof/>
        </w:rPr>
        <w:t>s. 283–292</w:t>
      </w:r>
      <w:r w:rsidR="00492378" w:rsidRPr="00EF5ABD">
        <w:rPr>
          <w:noProof/>
        </w:rPr>
        <w:t xml:space="preserve"> </w:t>
      </w:r>
      <w:r w:rsidR="00492378" w:rsidRPr="00EF5ABD">
        <w:rPr>
          <w:noProof/>
        </w:rPr>
        <w:tab/>
      </w:r>
      <w:r w:rsidR="00492378" w:rsidRPr="00EF5ABD">
        <w:rPr>
          <w:noProof/>
        </w:rPr>
        <w:tab/>
      </w:r>
      <w:r w:rsidR="00492378" w:rsidRPr="00EF5ABD">
        <w:rPr>
          <w:noProof/>
        </w:rPr>
        <w:tab/>
        <w:t xml:space="preserve">    </w:t>
      </w:r>
      <w:r w:rsidRPr="00EF5ABD">
        <w:rPr>
          <w:noProof/>
        </w:rPr>
        <w:tab/>
      </w:r>
      <w:r w:rsidRPr="00EF5ABD">
        <w:rPr>
          <w:noProof/>
        </w:rPr>
        <w:tab/>
        <w:t xml:space="preserve">     </w:t>
      </w:r>
      <w:r w:rsidR="00877ED8">
        <w:rPr>
          <w:noProof/>
        </w:rPr>
        <w:t>(tillgänglig via LUB</w:t>
      </w:r>
      <w:r w:rsidR="00492378" w:rsidRPr="00EF5ABD">
        <w:rPr>
          <w:noProof/>
        </w:rPr>
        <w:t xml:space="preserve">: </w:t>
      </w:r>
      <w:hyperlink r:id="rId6" w:history="1">
        <w:r w:rsidR="00C74AD4" w:rsidRPr="00EF5ABD">
          <w:rPr>
            <w:rStyle w:val="Hyperlnk"/>
            <w:noProof/>
            <w:color w:val="auto"/>
            <w:u w:val="none"/>
          </w:rPr>
          <w:t>www.jstor.org.ludwig.lub.lu.se/stable/pdfplus/3728661.pdf</w:t>
        </w:r>
      </w:hyperlink>
      <w:r w:rsidR="00492378" w:rsidRPr="00EF5ABD">
        <w:rPr>
          <w:noProof/>
        </w:rPr>
        <w:t>)</w:t>
      </w:r>
    </w:p>
    <w:p w:rsidR="00C74AD4" w:rsidRPr="00822C70" w:rsidRDefault="00C74AD4" w:rsidP="00C74AD4">
      <w:pPr>
        <w:pStyle w:val="Body4"/>
        <w:rPr>
          <w:rFonts w:ascii="Times New Roman" w:hAnsi="Times New Roman"/>
          <w:noProof/>
          <w:szCs w:val="24"/>
        </w:rPr>
      </w:pPr>
      <w:r w:rsidRPr="00EF5ABD">
        <w:rPr>
          <w:noProof/>
        </w:rPr>
        <w:t xml:space="preserve">Cavallin, Anna, ”Androgynens kön – en feministisk läsning av C. J. L. Almqvists </w:t>
      </w:r>
      <w:r w:rsidRPr="00EF5ABD">
        <w:rPr>
          <w:i/>
          <w:noProof/>
        </w:rPr>
        <w:t>Drott-ningens juvelsmycke</w:t>
      </w:r>
      <w:r w:rsidRPr="00EF5ABD">
        <w:rPr>
          <w:noProof/>
        </w:rPr>
        <w:t xml:space="preserve">”, i </w:t>
      </w:r>
      <w:r w:rsidRPr="00EF5ABD">
        <w:rPr>
          <w:i/>
          <w:noProof/>
        </w:rPr>
        <w:t>Feministiska litteraturanalyser 1972–2002</w:t>
      </w:r>
      <w:r w:rsidRPr="00EF5ABD">
        <w:rPr>
          <w:noProof/>
        </w:rPr>
        <w:t xml:space="preserve"> (2005), red. Åsa Arping &amp; Anna Nordenstam, Lund: Studentlitteratur, ISBN 91-44-03361-3, s. 213–239. Även i </w:t>
      </w:r>
      <w:r w:rsidRPr="00EF5ABD">
        <w:rPr>
          <w:i/>
          <w:noProof/>
        </w:rPr>
        <w:t xml:space="preserve">Tidskrift för </w:t>
      </w:r>
      <w:r w:rsidRPr="00822C70">
        <w:rPr>
          <w:rFonts w:ascii="Times New Roman" w:hAnsi="Times New Roman"/>
          <w:i/>
          <w:noProof/>
          <w:szCs w:val="24"/>
        </w:rPr>
        <w:t>litteraturvetenskap</w:t>
      </w:r>
      <w:r w:rsidR="009B1CFC" w:rsidRPr="00822C70">
        <w:rPr>
          <w:rFonts w:ascii="Times New Roman" w:hAnsi="Times New Roman"/>
          <w:noProof/>
          <w:szCs w:val="24"/>
        </w:rPr>
        <w:t xml:space="preserve"> </w:t>
      </w:r>
      <w:r w:rsidRPr="00822C70">
        <w:rPr>
          <w:rFonts w:ascii="Times New Roman" w:hAnsi="Times New Roman"/>
          <w:noProof/>
          <w:szCs w:val="24"/>
        </w:rPr>
        <w:t>1998</w:t>
      </w:r>
      <w:r w:rsidR="009B1CFC" w:rsidRPr="00822C70">
        <w:rPr>
          <w:rFonts w:ascii="Times New Roman" w:hAnsi="Times New Roman"/>
          <w:noProof/>
          <w:szCs w:val="24"/>
        </w:rPr>
        <w:t>:1, ISSN 1104-0556</w:t>
      </w:r>
      <w:r w:rsidRPr="00822C70">
        <w:rPr>
          <w:rFonts w:ascii="Times New Roman" w:hAnsi="Times New Roman"/>
          <w:noProof/>
          <w:szCs w:val="24"/>
        </w:rPr>
        <w:t xml:space="preserve">, s. </w:t>
      </w:r>
      <w:r w:rsidR="009B1CFC" w:rsidRPr="00822C70">
        <w:rPr>
          <w:rFonts w:ascii="Times New Roman" w:hAnsi="Times New Roman"/>
          <w:noProof/>
          <w:szCs w:val="24"/>
        </w:rPr>
        <w:t>3–24</w:t>
      </w:r>
      <w:r w:rsidR="00822C70" w:rsidRPr="00822C70">
        <w:rPr>
          <w:rFonts w:ascii="Times New Roman" w:hAnsi="Times New Roman"/>
          <w:noProof/>
          <w:szCs w:val="24"/>
        </w:rPr>
        <w:t xml:space="preserve"> </w:t>
      </w:r>
      <w:r w:rsidR="00822C70" w:rsidRPr="001C3F67">
        <w:rPr>
          <w:rFonts w:ascii="Times New Roman" w:hAnsi="Times New Roman"/>
          <w:szCs w:val="24"/>
        </w:rPr>
        <w:t xml:space="preserve">(tillgänglig via </w:t>
      </w:r>
      <w:r w:rsidR="00822C70" w:rsidRPr="001C3F67">
        <w:rPr>
          <w:rStyle w:val="HTML"/>
          <w:rFonts w:ascii="Times New Roman" w:hAnsi="Times New Roman"/>
          <w:i w:val="0"/>
          <w:szCs w:val="24"/>
        </w:rPr>
        <w:t>ojs.ub.gu.se/ojs/index.php/tfl</w:t>
      </w:r>
      <w:r w:rsidR="00822C70" w:rsidRPr="001C3F67">
        <w:rPr>
          <w:rFonts w:ascii="Times New Roman" w:hAnsi="Times New Roman"/>
          <w:szCs w:val="24"/>
        </w:rPr>
        <w:t>)</w:t>
      </w:r>
    </w:p>
    <w:p w:rsidR="00492378" w:rsidRPr="00EF5ABD" w:rsidRDefault="00492378" w:rsidP="00C74AD4">
      <w:pPr>
        <w:pStyle w:val="Body4"/>
        <w:rPr>
          <w:noProof/>
        </w:rPr>
      </w:pPr>
      <w:r w:rsidRPr="00EF5ABD">
        <w:rPr>
          <w:i/>
          <w:noProof/>
        </w:rPr>
        <w:t>No</w:t>
      </w:r>
      <w:r w:rsidR="00BA540F" w:rsidRPr="00EF5ABD">
        <w:rPr>
          <w:i/>
          <w:noProof/>
        </w:rPr>
        <w:t>rdisk kvinnolitteraturhistoria 1</w:t>
      </w:r>
      <w:r w:rsidRPr="00EF5ABD">
        <w:rPr>
          <w:i/>
          <w:noProof/>
        </w:rPr>
        <w:t xml:space="preserve">. </w:t>
      </w:r>
      <w:r w:rsidR="00BA540F" w:rsidRPr="00EF5ABD">
        <w:rPr>
          <w:i/>
          <w:noProof/>
        </w:rPr>
        <w:t>I Guds namn</w:t>
      </w:r>
      <w:r w:rsidR="00010E47" w:rsidRPr="00EF5ABD">
        <w:rPr>
          <w:i/>
          <w:noProof/>
        </w:rPr>
        <w:t>. 1000–1800</w:t>
      </w:r>
      <w:r w:rsidRPr="00EF5ABD">
        <w:rPr>
          <w:noProof/>
        </w:rPr>
        <w:t xml:space="preserve"> (1993), red. Elisabeth Møller Jensen</w:t>
      </w:r>
      <w:r w:rsidR="00010E47" w:rsidRPr="00EF5ABD">
        <w:rPr>
          <w:noProof/>
        </w:rPr>
        <w:t>, Höga</w:t>
      </w:r>
      <w:r w:rsidRPr="00EF5ABD">
        <w:rPr>
          <w:noProof/>
        </w:rPr>
        <w:t>n</w:t>
      </w:r>
      <w:r w:rsidR="00010E47" w:rsidRPr="00EF5ABD">
        <w:rPr>
          <w:noProof/>
        </w:rPr>
        <w:t>äs: Bra böcker, ISBN 91-7119-257-</w:t>
      </w:r>
      <w:r w:rsidR="00010E47" w:rsidRPr="00D21A24">
        <w:rPr>
          <w:rFonts w:ascii="Times New Roman" w:hAnsi="Times New Roman"/>
          <w:noProof/>
          <w:szCs w:val="24"/>
        </w:rPr>
        <w:t>3</w:t>
      </w:r>
      <w:r w:rsidR="00196243" w:rsidRPr="00D21A24">
        <w:rPr>
          <w:rFonts w:ascii="Times New Roman" w:hAnsi="Times New Roman"/>
          <w:noProof/>
          <w:szCs w:val="24"/>
        </w:rPr>
        <w:t xml:space="preserve">, </w:t>
      </w:r>
      <w:r w:rsidR="00196243" w:rsidRPr="00D21A24">
        <w:rPr>
          <w:rFonts w:ascii="Times New Roman" w:hAnsi="Times New Roman"/>
          <w:szCs w:val="24"/>
        </w:rPr>
        <w:t xml:space="preserve">s. </w:t>
      </w:r>
      <w:r w:rsidR="00D21A24" w:rsidRPr="00D21A24">
        <w:rPr>
          <w:rFonts w:ascii="Times New Roman" w:hAnsi="Times New Roman"/>
          <w:szCs w:val="24"/>
        </w:rPr>
        <w:t xml:space="preserve">299–301, </w:t>
      </w:r>
      <w:r w:rsidR="00D21A24">
        <w:rPr>
          <w:rFonts w:ascii="Times New Roman" w:hAnsi="Times New Roman"/>
          <w:szCs w:val="24"/>
        </w:rPr>
        <w:t>381–419</w:t>
      </w:r>
      <w:r w:rsidR="00196243" w:rsidRPr="00D21A24">
        <w:rPr>
          <w:rFonts w:ascii="Times New Roman" w:hAnsi="Times New Roman"/>
          <w:szCs w:val="24"/>
        </w:rPr>
        <w:t>, 427–439</w:t>
      </w:r>
      <w:r w:rsidR="00196243">
        <w:rPr>
          <w:noProof/>
        </w:rPr>
        <w:t xml:space="preserve"> </w:t>
      </w:r>
      <w:r w:rsidRPr="00EF5ABD">
        <w:rPr>
          <w:noProof/>
        </w:rPr>
        <w:t>(digitalt tillgänglig på nordicwomensliterature.net/sv)</w:t>
      </w:r>
    </w:p>
    <w:p w:rsidR="00492378" w:rsidRDefault="009C51D3" w:rsidP="009C51D3">
      <w:pPr>
        <w:pStyle w:val="Body4"/>
      </w:pPr>
      <w:r w:rsidRPr="00095A7A">
        <w:rPr>
          <w:i/>
        </w:rPr>
        <w:t>Nordisk kvinnolitteraturhistoria 2. Fadershuset</w:t>
      </w:r>
      <w:r w:rsidRPr="000972FF">
        <w:t xml:space="preserve"> (1993), red. Elisabeth Møller Jensen, Höga-näs: Bra böcker, ISBN 91-7119</w:t>
      </w:r>
      <w:r>
        <w:t>-258-1, s. 56–59</w:t>
      </w:r>
      <w:r>
        <w:tab/>
      </w:r>
      <w:r>
        <w:tab/>
        <w:t xml:space="preserve">         </w:t>
      </w:r>
      <w:r>
        <w:tab/>
        <w:t xml:space="preserve">         (digitalt tillgänglig på nordicwomensliterature.net/sv)</w:t>
      </w:r>
    </w:p>
    <w:p w:rsidR="009C51D3" w:rsidRPr="00EF5ABD" w:rsidRDefault="009C51D3" w:rsidP="00492378"/>
    <w:p w:rsidR="00492378" w:rsidRPr="00EF5ABD" w:rsidRDefault="00DC216A" w:rsidP="00492378">
      <w:pPr>
        <w:rPr>
          <w:b/>
        </w:rPr>
      </w:pPr>
      <w:r w:rsidRPr="00EF5ABD">
        <w:tab/>
      </w:r>
      <w:r w:rsidR="003A5952">
        <w:tab/>
      </w:r>
      <w:r w:rsidR="003A5952">
        <w:tab/>
      </w:r>
      <w:r w:rsidR="003A5952">
        <w:tab/>
        <w:t xml:space="preserve">           </w:t>
      </w:r>
      <w:r w:rsidR="003A5952" w:rsidRPr="003A5952">
        <w:rPr>
          <w:b/>
        </w:rPr>
        <w:t>Sekundär</w:t>
      </w:r>
      <w:r w:rsidR="00010E47" w:rsidRPr="003A5952">
        <w:rPr>
          <w:b/>
        </w:rPr>
        <w:t>litte</w:t>
      </w:r>
      <w:r w:rsidR="00010E47" w:rsidRPr="00EF5ABD">
        <w:rPr>
          <w:b/>
        </w:rPr>
        <w:t xml:space="preserve">ratur: ca </w:t>
      </w:r>
      <w:r w:rsidR="00492378" w:rsidRPr="00EF5ABD">
        <w:rPr>
          <w:b/>
        </w:rPr>
        <w:t xml:space="preserve"> </w:t>
      </w:r>
      <w:r w:rsidR="00757A04">
        <w:rPr>
          <w:b/>
        </w:rPr>
        <w:t>430</w:t>
      </w:r>
      <w:r w:rsidRPr="00EF5ABD">
        <w:rPr>
          <w:b/>
        </w:rPr>
        <w:t xml:space="preserve"> </w:t>
      </w:r>
      <w:r w:rsidR="00492378" w:rsidRPr="00EF5ABD">
        <w:rPr>
          <w:b/>
        </w:rPr>
        <w:t>s.</w:t>
      </w:r>
    </w:p>
    <w:p w:rsidR="00492378" w:rsidRPr="00EF5ABD" w:rsidRDefault="00492378" w:rsidP="00492378"/>
    <w:p w:rsidR="00492378" w:rsidRPr="00EF5ABD" w:rsidRDefault="00492378" w:rsidP="00492378"/>
    <w:p w:rsidR="00492378" w:rsidRPr="00EF5ABD" w:rsidRDefault="003A5952" w:rsidP="00492378">
      <w:pPr>
        <w:rPr>
          <w:b/>
        </w:rPr>
      </w:pPr>
      <w:r>
        <w:rPr>
          <w:b/>
        </w:rPr>
        <w:t>Primär</w:t>
      </w:r>
      <w:r w:rsidR="00492378" w:rsidRPr="00EF5ABD">
        <w:rPr>
          <w:b/>
        </w:rPr>
        <w:t>litteratur</w:t>
      </w:r>
    </w:p>
    <w:p w:rsidR="00492378" w:rsidRPr="00EF5ABD" w:rsidRDefault="00492378" w:rsidP="00492378">
      <w:pPr>
        <w:rPr>
          <w:rFonts w:ascii="Times New Roman" w:hAnsi="Times New Roman"/>
          <w:sz w:val="22"/>
          <w:szCs w:val="22"/>
        </w:rPr>
      </w:pPr>
    </w:p>
    <w:p w:rsidR="00232252" w:rsidRPr="0097287D" w:rsidRDefault="00232252" w:rsidP="00232252">
      <w:pPr>
        <w:pStyle w:val="Body4"/>
        <w:rPr>
          <w:noProof/>
        </w:rPr>
      </w:pPr>
      <w:r w:rsidRPr="00EF5ABD">
        <w:rPr>
          <w:noProof/>
        </w:rPr>
        <w:t>Almqvist, C</w:t>
      </w:r>
      <w:r w:rsidR="00C06793" w:rsidRPr="00EF5ABD">
        <w:rPr>
          <w:noProof/>
        </w:rPr>
        <w:t>.</w:t>
      </w:r>
      <w:r w:rsidRPr="00EF5ABD">
        <w:rPr>
          <w:noProof/>
        </w:rPr>
        <w:t xml:space="preserve"> J</w:t>
      </w:r>
      <w:r w:rsidR="00C06793" w:rsidRPr="00EF5ABD">
        <w:rPr>
          <w:noProof/>
        </w:rPr>
        <w:t>.</w:t>
      </w:r>
      <w:r w:rsidRPr="00EF5ABD">
        <w:rPr>
          <w:noProof/>
        </w:rPr>
        <w:t xml:space="preserve"> L</w:t>
      </w:r>
      <w:r w:rsidR="00C06793" w:rsidRPr="00EF5ABD">
        <w:rPr>
          <w:noProof/>
        </w:rPr>
        <w:t>.</w:t>
      </w:r>
      <w:r w:rsidRPr="00EF5ABD">
        <w:rPr>
          <w:noProof/>
        </w:rPr>
        <w:t xml:space="preserve">, </w:t>
      </w:r>
      <w:r w:rsidRPr="00EF5ABD">
        <w:rPr>
          <w:i/>
          <w:noProof/>
        </w:rPr>
        <w:t>Drottningens juvelsmycke</w:t>
      </w:r>
      <w:r w:rsidR="0097287D">
        <w:rPr>
          <w:noProof/>
        </w:rPr>
        <w:t xml:space="preserve"> </w:t>
      </w:r>
      <w:r w:rsidR="0097287D">
        <w:t>(digitalt tillgänglig på www.litteraturbanken.se)</w:t>
      </w:r>
    </w:p>
    <w:p w:rsidR="00C06793" w:rsidRPr="00EF5ABD" w:rsidRDefault="00232252" w:rsidP="00232252">
      <w:pPr>
        <w:pStyle w:val="Body4"/>
        <w:rPr>
          <w:noProof/>
        </w:rPr>
      </w:pPr>
      <w:r w:rsidRPr="00EF5ABD">
        <w:rPr>
          <w:noProof/>
        </w:rPr>
        <w:t xml:space="preserve">Calderón, </w:t>
      </w:r>
      <w:r w:rsidRPr="00EF5ABD">
        <w:rPr>
          <w:i/>
          <w:noProof/>
        </w:rPr>
        <w:t>Livet en dröm</w:t>
      </w:r>
      <w:r w:rsidRPr="00EF5ABD">
        <w:rPr>
          <w:noProof/>
        </w:rPr>
        <w:t xml:space="preserve"> </w:t>
      </w:r>
      <w:r w:rsidR="00C06793" w:rsidRPr="00EF5ABD">
        <w:rPr>
          <w:noProof/>
        </w:rPr>
        <w:t xml:space="preserve">(helst i </w:t>
      </w:r>
      <w:r w:rsidRPr="00EF5ABD">
        <w:rPr>
          <w:noProof/>
        </w:rPr>
        <w:t>Jens Nordenhök</w:t>
      </w:r>
      <w:r w:rsidR="00C06793" w:rsidRPr="00EF5ABD">
        <w:rPr>
          <w:noProof/>
        </w:rPr>
        <w:t>s övers., annars i LK 7)</w:t>
      </w:r>
    </w:p>
    <w:p w:rsidR="00232252" w:rsidRPr="00764D19" w:rsidRDefault="00EF5ABD" w:rsidP="00232252">
      <w:pPr>
        <w:pStyle w:val="Body4"/>
        <w:rPr>
          <w:rFonts w:ascii="Times New Roman" w:hAnsi="Times New Roman"/>
          <w:noProof/>
          <w:szCs w:val="24"/>
        </w:rPr>
      </w:pPr>
      <w:r w:rsidRPr="00764D19">
        <w:rPr>
          <w:rFonts w:ascii="Times New Roman" w:hAnsi="Times New Roman"/>
          <w:noProof/>
          <w:szCs w:val="24"/>
        </w:rPr>
        <w:t>Cervantes</w:t>
      </w:r>
      <w:r w:rsidR="00232252" w:rsidRPr="00764D19">
        <w:rPr>
          <w:rFonts w:ascii="Times New Roman" w:hAnsi="Times New Roman"/>
          <w:noProof/>
          <w:szCs w:val="24"/>
        </w:rPr>
        <w:t xml:space="preserve">, </w:t>
      </w:r>
      <w:r w:rsidR="00232252" w:rsidRPr="00764D19">
        <w:rPr>
          <w:rFonts w:ascii="Times New Roman" w:hAnsi="Times New Roman"/>
          <w:i/>
          <w:noProof/>
          <w:szCs w:val="24"/>
        </w:rPr>
        <w:t>Den snillrike riddaren Don Quijote av La Mancha</w:t>
      </w:r>
      <w:r w:rsidR="00232252" w:rsidRPr="00764D19">
        <w:rPr>
          <w:rFonts w:ascii="Times New Roman" w:hAnsi="Times New Roman"/>
          <w:noProof/>
          <w:szCs w:val="24"/>
        </w:rPr>
        <w:t xml:space="preserve"> </w:t>
      </w:r>
      <w:r w:rsidRPr="00764D19">
        <w:rPr>
          <w:rFonts w:ascii="Times New Roman" w:hAnsi="Times New Roman"/>
          <w:noProof/>
          <w:szCs w:val="24"/>
        </w:rPr>
        <w:t xml:space="preserve">(i </w:t>
      </w:r>
      <w:r w:rsidR="00232252" w:rsidRPr="00764D19">
        <w:rPr>
          <w:rFonts w:ascii="Times New Roman" w:hAnsi="Times New Roman"/>
          <w:noProof/>
          <w:szCs w:val="24"/>
        </w:rPr>
        <w:t>Jens Nordenhök</w:t>
      </w:r>
      <w:r w:rsidRPr="00764D19">
        <w:rPr>
          <w:rFonts w:ascii="Times New Roman" w:hAnsi="Times New Roman"/>
          <w:noProof/>
          <w:szCs w:val="24"/>
        </w:rPr>
        <w:t xml:space="preserve">s övers.) </w:t>
      </w:r>
      <w:r w:rsidR="00541537" w:rsidRPr="00764D19">
        <w:rPr>
          <w:rFonts w:ascii="Times New Roman" w:hAnsi="Times New Roman"/>
          <w:noProof/>
          <w:szCs w:val="24"/>
        </w:rPr>
        <w:t xml:space="preserve">   </w:t>
      </w:r>
      <w:r w:rsidR="00764D19" w:rsidRPr="00764D19">
        <w:rPr>
          <w:rFonts w:ascii="Times New Roman" w:hAnsi="Times New Roman"/>
          <w:szCs w:val="24"/>
        </w:rPr>
        <w:t>(del I: förord, kap. 1–9 &amp; 16, del II: förord, kap. 1, 11 &amp; 72–74)</w:t>
      </w:r>
    </w:p>
    <w:p w:rsidR="00232252" w:rsidRDefault="00232252" w:rsidP="00232252">
      <w:pPr>
        <w:pStyle w:val="Body4"/>
        <w:rPr>
          <w:noProof/>
        </w:rPr>
      </w:pPr>
      <w:r w:rsidRPr="00EF5ABD">
        <w:rPr>
          <w:noProof/>
        </w:rPr>
        <w:lastRenderedPageBreak/>
        <w:t xml:space="preserve">Goethe, </w:t>
      </w:r>
      <w:r w:rsidRPr="00EF5ABD">
        <w:rPr>
          <w:i/>
          <w:noProof/>
        </w:rPr>
        <w:t>Den unge Werthers lidanden</w:t>
      </w:r>
      <w:r w:rsidRPr="00EF5ABD">
        <w:rPr>
          <w:noProof/>
        </w:rPr>
        <w:t xml:space="preserve"> </w:t>
      </w:r>
      <w:r w:rsidR="00EF5ABD" w:rsidRPr="00EF5ABD">
        <w:rPr>
          <w:noProof/>
        </w:rPr>
        <w:t xml:space="preserve">(i </w:t>
      </w:r>
      <w:r w:rsidRPr="00EF5ABD">
        <w:rPr>
          <w:noProof/>
        </w:rPr>
        <w:t>Ralf Parland</w:t>
      </w:r>
      <w:r w:rsidR="00EF5ABD" w:rsidRPr="00EF5ABD">
        <w:rPr>
          <w:noProof/>
        </w:rPr>
        <w:t xml:space="preserve">s övers. </w:t>
      </w:r>
      <w:r w:rsidRPr="00EF5ABD">
        <w:rPr>
          <w:noProof/>
        </w:rPr>
        <w:t xml:space="preserve">eller i LK 10) och </w:t>
      </w:r>
      <w:r w:rsidRPr="00EF5ABD">
        <w:rPr>
          <w:i/>
          <w:noProof/>
        </w:rPr>
        <w:t xml:space="preserve">Faust </w:t>
      </w:r>
      <w:r w:rsidRPr="00EF5ABD">
        <w:rPr>
          <w:noProof/>
        </w:rPr>
        <w:t>I</w:t>
      </w:r>
      <w:r w:rsidRPr="00EF5ABD">
        <w:rPr>
          <w:i/>
          <w:noProof/>
        </w:rPr>
        <w:t xml:space="preserve"> </w:t>
      </w:r>
      <w:r w:rsidRPr="00EF5ABD">
        <w:rPr>
          <w:noProof/>
        </w:rPr>
        <w:t>(</w:t>
      </w:r>
      <w:r w:rsidR="00EF5ABD" w:rsidRPr="00EF5ABD">
        <w:rPr>
          <w:noProof/>
        </w:rPr>
        <w:t>i Bri</w:t>
      </w:r>
      <w:r w:rsidR="00877ED8">
        <w:rPr>
          <w:noProof/>
        </w:rPr>
        <w:t>tt G. Hallqvists övers.</w:t>
      </w:r>
      <w:r w:rsidRPr="00EF5ABD">
        <w:rPr>
          <w:noProof/>
        </w:rPr>
        <w:t>)</w:t>
      </w:r>
    </w:p>
    <w:p w:rsidR="00232252" w:rsidRDefault="00232252" w:rsidP="00232252">
      <w:pPr>
        <w:pStyle w:val="Body4"/>
        <w:rPr>
          <w:noProof/>
        </w:rPr>
      </w:pPr>
      <w:r w:rsidRPr="00EF5ABD">
        <w:rPr>
          <w:noProof/>
        </w:rPr>
        <w:t>Holberg</w:t>
      </w:r>
      <w:r w:rsidR="00C43D06">
        <w:rPr>
          <w:noProof/>
        </w:rPr>
        <w:t>, Ludvig</w:t>
      </w:r>
      <w:r w:rsidRPr="00EF5ABD">
        <w:rPr>
          <w:noProof/>
        </w:rPr>
        <w:t xml:space="preserve">, </w:t>
      </w:r>
      <w:r w:rsidRPr="00EF5ABD">
        <w:rPr>
          <w:i/>
          <w:noProof/>
        </w:rPr>
        <w:t xml:space="preserve">Jeppe paa Bierget </w:t>
      </w:r>
      <w:r w:rsidRPr="00EF5ABD">
        <w:rPr>
          <w:noProof/>
        </w:rPr>
        <w:t>(VD 1)</w:t>
      </w:r>
    </w:p>
    <w:p w:rsidR="000A4024" w:rsidRPr="00EF5ABD" w:rsidRDefault="000A4024" w:rsidP="00232252">
      <w:pPr>
        <w:pStyle w:val="Body4"/>
        <w:rPr>
          <w:noProof/>
        </w:rPr>
      </w:pPr>
      <w:r>
        <w:rPr>
          <w:noProof/>
        </w:rPr>
        <w:t xml:space="preserve">Kellgren, Johan Henrik, ”Våra villor” </w:t>
      </w:r>
      <w:r>
        <w:t>(digitalt tillgänglig på www.litteraturbanken.se)</w:t>
      </w:r>
    </w:p>
    <w:p w:rsidR="00232252" w:rsidRPr="00EF5ABD" w:rsidRDefault="00D615C5" w:rsidP="00232252">
      <w:pPr>
        <w:pStyle w:val="Body4"/>
        <w:rPr>
          <w:noProof/>
        </w:rPr>
      </w:pPr>
      <w:r w:rsidRPr="00EF5ABD">
        <w:rPr>
          <w:noProof/>
        </w:rPr>
        <w:t>Molière</w:t>
      </w:r>
      <w:r w:rsidR="00232252" w:rsidRPr="00EF5ABD">
        <w:rPr>
          <w:noProof/>
        </w:rPr>
        <w:t xml:space="preserve">, </w:t>
      </w:r>
      <w:r w:rsidRPr="00EF5ABD">
        <w:rPr>
          <w:i/>
          <w:noProof/>
        </w:rPr>
        <w:t>Tartuffe</w:t>
      </w:r>
      <w:r w:rsidR="00232252" w:rsidRPr="00EF5ABD">
        <w:rPr>
          <w:noProof/>
        </w:rPr>
        <w:t xml:space="preserve"> (LK 8)</w:t>
      </w:r>
    </w:p>
    <w:p w:rsidR="00232252" w:rsidRDefault="00232252" w:rsidP="00232252">
      <w:pPr>
        <w:pStyle w:val="Body4"/>
        <w:rPr>
          <w:noProof/>
        </w:rPr>
      </w:pPr>
      <w:r w:rsidRPr="00EF5ABD">
        <w:rPr>
          <w:noProof/>
        </w:rPr>
        <w:t xml:space="preserve">Racine, </w:t>
      </w:r>
      <w:r w:rsidRPr="00EF5ABD">
        <w:rPr>
          <w:i/>
          <w:noProof/>
        </w:rPr>
        <w:t xml:space="preserve">Faidra </w:t>
      </w:r>
      <w:r w:rsidRPr="00EF5ABD">
        <w:rPr>
          <w:noProof/>
        </w:rPr>
        <w:t>(VD 1)</w:t>
      </w:r>
    </w:p>
    <w:p w:rsidR="0097287D" w:rsidRPr="00EF5ABD" w:rsidRDefault="0097287D" w:rsidP="00232252">
      <w:pPr>
        <w:pStyle w:val="Body4"/>
        <w:rPr>
          <w:noProof/>
        </w:rPr>
      </w:pPr>
      <w:r>
        <w:rPr>
          <w:noProof/>
        </w:rPr>
        <w:t>Rousseau</w:t>
      </w:r>
      <w:r w:rsidR="00C43D06">
        <w:rPr>
          <w:noProof/>
        </w:rPr>
        <w:t>, Jean-Jacques</w:t>
      </w:r>
      <w:r>
        <w:rPr>
          <w:noProof/>
        </w:rPr>
        <w:t xml:space="preserve">, </w:t>
      </w:r>
      <w:r w:rsidRPr="0097287D">
        <w:rPr>
          <w:i/>
          <w:noProof/>
        </w:rPr>
        <w:t>Émile eller Om uppfostran</w:t>
      </w:r>
      <w:r>
        <w:rPr>
          <w:noProof/>
        </w:rPr>
        <w:t xml:space="preserve"> (ca 15 s.)</w:t>
      </w:r>
    </w:p>
    <w:p w:rsidR="00232252" w:rsidRPr="00EF5ABD" w:rsidRDefault="00232252" w:rsidP="00232252">
      <w:pPr>
        <w:pStyle w:val="Body4"/>
        <w:rPr>
          <w:noProof/>
        </w:rPr>
      </w:pPr>
      <w:r w:rsidRPr="00EF5ABD">
        <w:rPr>
          <w:noProof/>
        </w:rPr>
        <w:t xml:space="preserve">Swift, Jonathan, </w:t>
      </w:r>
      <w:r w:rsidRPr="00EF5ABD">
        <w:rPr>
          <w:i/>
          <w:noProof/>
        </w:rPr>
        <w:t>Gullivers resor</w:t>
      </w:r>
      <w:r w:rsidRPr="00EF5ABD">
        <w:rPr>
          <w:noProof/>
        </w:rPr>
        <w:t xml:space="preserve"> (</w:t>
      </w:r>
      <w:r w:rsidR="00D615C5" w:rsidRPr="00EF5ABD">
        <w:rPr>
          <w:noProof/>
        </w:rPr>
        <w:t>bok I &amp; IV</w:t>
      </w:r>
      <w:r w:rsidRPr="00EF5ABD">
        <w:rPr>
          <w:noProof/>
        </w:rPr>
        <w:t>)</w:t>
      </w:r>
    </w:p>
    <w:p w:rsidR="00232252" w:rsidRPr="00EF5ABD" w:rsidRDefault="00D615C5" w:rsidP="00232252">
      <w:pPr>
        <w:pStyle w:val="Body4"/>
        <w:rPr>
          <w:noProof/>
        </w:rPr>
      </w:pPr>
      <w:r w:rsidRPr="00EF5ABD">
        <w:rPr>
          <w:noProof/>
        </w:rPr>
        <w:t>Voltaire</w:t>
      </w:r>
      <w:r w:rsidR="00232252" w:rsidRPr="00EF5ABD">
        <w:rPr>
          <w:noProof/>
        </w:rPr>
        <w:t xml:space="preserve">, </w:t>
      </w:r>
      <w:r w:rsidR="00232252" w:rsidRPr="00EF5ABD">
        <w:rPr>
          <w:i/>
          <w:noProof/>
        </w:rPr>
        <w:t>Candide</w:t>
      </w:r>
      <w:r w:rsidR="00232252" w:rsidRPr="00EF5ABD">
        <w:rPr>
          <w:noProof/>
        </w:rPr>
        <w:t xml:space="preserve"> </w:t>
      </w:r>
      <w:r w:rsidRPr="00EF5ABD">
        <w:rPr>
          <w:noProof/>
        </w:rPr>
        <w:t>(</w:t>
      </w:r>
      <w:r w:rsidR="00232252" w:rsidRPr="00EF5ABD">
        <w:rPr>
          <w:noProof/>
        </w:rPr>
        <w:t>LK 10</w:t>
      </w:r>
      <w:r w:rsidRPr="00EF5ABD">
        <w:rPr>
          <w:noProof/>
        </w:rPr>
        <w:t>)</w:t>
      </w:r>
    </w:p>
    <w:p w:rsidR="00492378" w:rsidRPr="00EF5ABD" w:rsidRDefault="003D44A0" w:rsidP="003D44A0">
      <w:pPr>
        <w:pStyle w:val="Body4"/>
        <w:ind w:left="0" w:firstLine="0"/>
        <w:jc w:val="center"/>
        <w:rPr>
          <w:noProof/>
        </w:rPr>
      </w:pPr>
      <w:r>
        <w:rPr>
          <w:noProof/>
        </w:rPr>
        <w:t>*</w:t>
      </w:r>
    </w:p>
    <w:p w:rsidR="00D615C5" w:rsidRPr="00EF5ABD" w:rsidRDefault="00D615C5" w:rsidP="00D615C5">
      <w:pPr>
        <w:pStyle w:val="Body4"/>
        <w:rPr>
          <w:noProof/>
        </w:rPr>
      </w:pPr>
      <w:r w:rsidRPr="00EF5ABD">
        <w:rPr>
          <w:i/>
          <w:noProof/>
        </w:rPr>
        <w:t>Litteraturens klassiker</w:t>
      </w:r>
      <w:r w:rsidRPr="00EF5ABD">
        <w:rPr>
          <w:noProof/>
        </w:rPr>
        <w:t>, red. Lennart Breitholtz, Stockholm: Norstedts (</w:t>
      </w:r>
      <w:r w:rsidR="00541537" w:rsidRPr="00EF5ABD">
        <w:rPr>
          <w:i/>
          <w:noProof/>
        </w:rPr>
        <w:t>Livet en dröm</w:t>
      </w:r>
      <w:r w:rsidR="00541537">
        <w:rPr>
          <w:noProof/>
        </w:rPr>
        <w:t xml:space="preserve">, </w:t>
      </w:r>
      <w:r w:rsidR="00EF5ABD" w:rsidRPr="00EF5ABD">
        <w:rPr>
          <w:i/>
          <w:noProof/>
        </w:rPr>
        <w:t>Tartuffe</w:t>
      </w:r>
      <w:r w:rsidR="00EF5ABD" w:rsidRPr="00EF5ABD">
        <w:rPr>
          <w:noProof/>
        </w:rPr>
        <w:t xml:space="preserve">, </w:t>
      </w:r>
      <w:r w:rsidR="00EF5ABD" w:rsidRPr="00EF5ABD">
        <w:rPr>
          <w:i/>
          <w:noProof/>
        </w:rPr>
        <w:t>Candide</w:t>
      </w:r>
      <w:r w:rsidR="00EF5ABD" w:rsidRPr="00EF5ABD">
        <w:rPr>
          <w:noProof/>
        </w:rPr>
        <w:t xml:space="preserve">, </w:t>
      </w:r>
      <w:r w:rsidRPr="00EF5ABD">
        <w:rPr>
          <w:i/>
          <w:noProof/>
        </w:rPr>
        <w:t>Den unge Werthers lidanden</w:t>
      </w:r>
      <w:r w:rsidRPr="00EF5ABD">
        <w:rPr>
          <w:noProof/>
        </w:rPr>
        <w:t>)</w:t>
      </w:r>
    </w:p>
    <w:p w:rsidR="00492378" w:rsidRPr="00EF5ABD" w:rsidRDefault="00492378" w:rsidP="00492378">
      <w:pPr>
        <w:pStyle w:val="Body4"/>
        <w:rPr>
          <w:noProof/>
        </w:rPr>
      </w:pPr>
      <w:r w:rsidRPr="00EF5ABD">
        <w:rPr>
          <w:i/>
          <w:noProof/>
        </w:rPr>
        <w:t>Texter från Sapfo till Strindberg</w:t>
      </w:r>
      <w:r w:rsidRPr="00EF5ABD">
        <w:rPr>
          <w:noProof/>
        </w:rPr>
        <w:t xml:space="preserve"> (2006), red. Dick Claésson m.fl., Lund: Studentlitteratur ISBN 91-44-03248-X </w:t>
      </w:r>
      <w:r w:rsidR="00A824AB">
        <w:rPr>
          <w:noProof/>
        </w:rPr>
        <w:t>(</w:t>
      </w:r>
      <w:r w:rsidR="00A824AB" w:rsidRPr="00D97D33">
        <w:rPr>
          <w:rFonts w:ascii="Times New Roman" w:hAnsi="Times New Roman"/>
          <w:noProof/>
          <w:szCs w:val="24"/>
        </w:rPr>
        <w:t xml:space="preserve">text nr: </w:t>
      </w:r>
      <w:r w:rsidR="00A824AB" w:rsidRPr="00D97D33">
        <w:rPr>
          <w:rFonts w:ascii="Times New Roman" w:hAnsi="Times New Roman"/>
          <w:szCs w:val="24"/>
        </w:rPr>
        <w:t xml:space="preserve">558–564, </w:t>
      </w:r>
      <w:r w:rsidR="00B9708C" w:rsidRPr="00D97D33">
        <w:rPr>
          <w:rFonts w:ascii="Times New Roman" w:hAnsi="Times New Roman"/>
          <w:szCs w:val="24"/>
        </w:rPr>
        <w:t xml:space="preserve">599–602, </w:t>
      </w:r>
      <w:r w:rsidR="00A824AB" w:rsidRPr="00D97D33">
        <w:rPr>
          <w:rFonts w:ascii="Times New Roman" w:hAnsi="Times New Roman"/>
          <w:szCs w:val="24"/>
        </w:rPr>
        <w:t xml:space="preserve">612–615, 620–621, 623–629, </w:t>
      </w:r>
      <w:r w:rsidR="009F78A3" w:rsidRPr="00D97D33">
        <w:rPr>
          <w:rFonts w:ascii="Times New Roman" w:hAnsi="Times New Roman"/>
          <w:szCs w:val="24"/>
        </w:rPr>
        <w:t>640, 645, 650–652</w:t>
      </w:r>
      <w:r w:rsidR="000C0496" w:rsidRPr="00D97D33">
        <w:rPr>
          <w:rFonts w:ascii="Times New Roman" w:hAnsi="Times New Roman"/>
          <w:szCs w:val="24"/>
        </w:rPr>
        <w:t>, 659</w:t>
      </w:r>
      <w:r w:rsidR="00A824AB" w:rsidRPr="00D97D33">
        <w:rPr>
          <w:rFonts w:ascii="Times New Roman" w:hAnsi="Times New Roman"/>
          <w:szCs w:val="24"/>
        </w:rPr>
        <w:t xml:space="preserve">, </w:t>
      </w:r>
      <w:r w:rsidR="009F78A3" w:rsidRPr="00D97D33">
        <w:rPr>
          <w:rFonts w:ascii="Times New Roman" w:hAnsi="Times New Roman"/>
          <w:szCs w:val="24"/>
        </w:rPr>
        <w:t xml:space="preserve">688–692, 719–724, </w:t>
      </w:r>
      <w:r w:rsidR="00735F71" w:rsidRPr="00D97D33">
        <w:rPr>
          <w:rFonts w:ascii="Times New Roman" w:hAnsi="Times New Roman"/>
          <w:szCs w:val="24"/>
        </w:rPr>
        <w:t xml:space="preserve">762–764, 770–773, </w:t>
      </w:r>
      <w:r w:rsidR="00C17197" w:rsidRPr="00D97D33">
        <w:rPr>
          <w:rFonts w:ascii="Times New Roman" w:hAnsi="Times New Roman"/>
          <w:szCs w:val="24"/>
        </w:rPr>
        <w:t xml:space="preserve">815, </w:t>
      </w:r>
      <w:r w:rsidR="009F78A3" w:rsidRPr="00D97D33">
        <w:rPr>
          <w:rFonts w:ascii="Times New Roman" w:hAnsi="Times New Roman"/>
          <w:szCs w:val="24"/>
        </w:rPr>
        <w:t>868</w:t>
      </w:r>
      <w:r w:rsidR="00196243" w:rsidRPr="00D97D33">
        <w:rPr>
          <w:rFonts w:ascii="Times New Roman" w:hAnsi="Times New Roman"/>
          <w:szCs w:val="24"/>
        </w:rPr>
        <w:t>, 882</w:t>
      </w:r>
      <w:r w:rsidR="009F78A3" w:rsidRPr="00D97D33">
        <w:rPr>
          <w:rFonts w:ascii="Times New Roman" w:hAnsi="Times New Roman"/>
          <w:szCs w:val="24"/>
        </w:rPr>
        <w:t xml:space="preserve">, </w:t>
      </w:r>
      <w:r w:rsidR="00196243" w:rsidRPr="00D97D33">
        <w:rPr>
          <w:rFonts w:ascii="Times New Roman" w:hAnsi="Times New Roman"/>
          <w:szCs w:val="24"/>
        </w:rPr>
        <w:t>902, 922, 933–949</w:t>
      </w:r>
      <w:r w:rsidR="009F78A3" w:rsidRPr="00D97D33">
        <w:rPr>
          <w:rFonts w:ascii="Times New Roman" w:hAnsi="Times New Roman"/>
          <w:szCs w:val="24"/>
        </w:rPr>
        <w:t xml:space="preserve">, 953, </w:t>
      </w:r>
      <w:r w:rsidR="00C17197" w:rsidRPr="00D97D33">
        <w:rPr>
          <w:rFonts w:ascii="Times New Roman" w:hAnsi="Times New Roman"/>
          <w:szCs w:val="24"/>
        </w:rPr>
        <w:t>985–986, 993, 1008, 1013, 1130–1131, 1135, 1391</w:t>
      </w:r>
      <w:r w:rsidR="00974A98" w:rsidRPr="00D97D33">
        <w:rPr>
          <w:rFonts w:ascii="Times New Roman" w:hAnsi="Times New Roman"/>
          <w:szCs w:val="24"/>
        </w:rPr>
        <w:t xml:space="preserve">, 1400, 1403, </w:t>
      </w:r>
      <w:r w:rsidR="005B7DE6" w:rsidRPr="00D97D33">
        <w:rPr>
          <w:rFonts w:ascii="Times New Roman" w:hAnsi="Times New Roman"/>
          <w:szCs w:val="24"/>
        </w:rPr>
        <w:t xml:space="preserve">1429–1434, </w:t>
      </w:r>
      <w:r w:rsidR="00974A98" w:rsidRPr="00D97D33">
        <w:rPr>
          <w:rFonts w:ascii="Times New Roman" w:hAnsi="Times New Roman"/>
          <w:szCs w:val="24"/>
        </w:rPr>
        <w:t>1436</w:t>
      </w:r>
      <w:r w:rsidR="00C02046" w:rsidRPr="00D97D33">
        <w:rPr>
          <w:rFonts w:ascii="Times New Roman" w:hAnsi="Times New Roman"/>
          <w:szCs w:val="24"/>
        </w:rPr>
        <w:t>, 1449, 1453–1454, 1458</w:t>
      </w:r>
      <w:r w:rsidR="003D73FA">
        <w:rPr>
          <w:rFonts w:ascii="Times New Roman" w:hAnsi="Times New Roman"/>
          <w:szCs w:val="24"/>
        </w:rPr>
        <w:t>, 1464</w:t>
      </w:r>
      <w:bookmarkStart w:id="0" w:name="_GoBack"/>
      <w:bookmarkEnd w:id="0"/>
      <w:r w:rsidR="000A7E30">
        <w:rPr>
          <w:rFonts w:ascii="Times New Roman" w:hAnsi="Times New Roman"/>
          <w:noProof/>
          <w:szCs w:val="24"/>
        </w:rPr>
        <w:t>)</w:t>
      </w:r>
    </w:p>
    <w:p w:rsidR="00492378" w:rsidRPr="00EF5ABD" w:rsidRDefault="00232252" w:rsidP="00492378">
      <w:pPr>
        <w:pStyle w:val="Body4"/>
        <w:rPr>
          <w:noProof/>
        </w:rPr>
      </w:pPr>
      <w:r w:rsidRPr="00EF5ABD">
        <w:rPr>
          <w:i/>
          <w:noProof/>
        </w:rPr>
        <w:t>Världsdramatik 1</w:t>
      </w:r>
      <w:r w:rsidR="00492378" w:rsidRPr="00EF5ABD">
        <w:rPr>
          <w:i/>
          <w:noProof/>
        </w:rPr>
        <w:t>. D</w:t>
      </w:r>
      <w:r w:rsidRPr="00EF5ABD">
        <w:rPr>
          <w:i/>
          <w:noProof/>
        </w:rPr>
        <w:t xml:space="preserve">en klassiska traditionen </w:t>
      </w:r>
      <w:r w:rsidR="00492378" w:rsidRPr="00EF5ABD">
        <w:rPr>
          <w:noProof/>
        </w:rPr>
        <w:t xml:space="preserve">(1990 o. sen.), red. Bengt Lewan, Lund: Studentlitteratur, ISBN </w:t>
      </w:r>
      <w:r w:rsidR="00393BE0" w:rsidRPr="00EF5ABD">
        <w:rPr>
          <w:noProof/>
        </w:rPr>
        <w:t>91-44-30331-9</w:t>
      </w:r>
      <w:r w:rsidR="00492378" w:rsidRPr="00EF5ABD">
        <w:rPr>
          <w:noProof/>
        </w:rPr>
        <w:t xml:space="preserve"> (</w:t>
      </w:r>
      <w:r w:rsidR="00393BE0" w:rsidRPr="00EF5ABD">
        <w:rPr>
          <w:i/>
          <w:noProof/>
        </w:rPr>
        <w:t>Faidra, Jeppe paa Bjerget</w:t>
      </w:r>
      <w:r w:rsidR="00492378" w:rsidRPr="00EF5ABD">
        <w:rPr>
          <w:noProof/>
        </w:rPr>
        <w:t>)</w:t>
      </w:r>
    </w:p>
    <w:p w:rsidR="00BA34B3" w:rsidRDefault="00BA34B3"/>
    <w:p w:rsidR="0012264A" w:rsidRPr="00EF5ABD" w:rsidRDefault="0012264A">
      <w:r>
        <w:t>Ytterligare några kortare texter delas ut i samband med undervisningen.</w:t>
      </w:r>
    </w:p>
    <w:sectPr w:rsidR="0012264A" w:rsidRPr="00EF5ABD" w:rsidSect="00CE51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AA" w:rsidRDefault="00A817AA" w:rsidP="0097287D">
      <w:r>
        <w:separator/>
      </w:r>
    </w:p>
  </w:endnote>
  <w:endnote w:type="continuationSeparator" w:id="0">
    <w:p w:rsidR="00A817AA" w:rsidRDefault="00A817AA" w:rsidP="0097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85024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C2C02" w:rsidRPr="0097287D" w:rsidRDefault="00E27CDE">
        <w:pPr>
          <w:pStyle w:val="Sidfot"/>
          <w:jc w:val="right"/>
          <w:rPr>
            <w:sz w:val="22"/>
            <w:szCs w:val="22"/>
          </w:rPr>
        </w:pPr>
        <w:fldSimple w:instr="PAGE   \* MERGEFORMAT">
          <w:r w:rsidR="006A2DBE" w:rsidRPr="006A2DBE">
            <w:rPr>
              <w:sz w:val="22"/>
              <w:szCs w:val="22"/>
            </w:rPr>
            <w:t>2</w:t>
          </w:r>
        </w:fldSimple>
      </w:p>
    </w:sdtContent>
  </w:sdt>
  <w:p w:rsidR="00FC2C02" w:rsidRDefault="00FC2C0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AA" w:rsidRDefault="00A817AA" w:rsidP="0097287D">
      <w:r>
        <w:separator/>
      </w:r>
    </w:p>
  </w:footnote>
  <w:footnote w:type="continuationSeparator" w:id="0">
    <w:p w:rsidR="00A817AA" w:rsidRDefault="00A817AA" w:rsidP="00972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378"/>
    <w:rsid w:val="00006848"/>
    <w:rsid w:val="00010E47"/>
    <w:rsid w:val="00087D1E"/>
    <w:rsid w:val="000A4024"/>
    <w:rsid w:val="000A7E30"/>
    <w:rsid w:val="000B38CD"/>
    <w:rsid w:val="000C0496"/>
    <w:rsid w:val="0012264A"/>
    <w:rsid w:val="00196243"/>
    <w:rsid w:val="001A447B"/>
    <w:rsid w:val="001C3F67"/>
    <w:rsid w:val="00232252"/>
    <w:rsid w:val="00377AA6"/>
    <w:rsid w:val="00393BE0"/>
    <w:rsid w:val="003A5952"/>
    <w:rsid w:val="003B6155"/>
    <w:rsid w:val="003D44A0"/>
    <w:rsid w:val="003D73FA"/>
    <w:rsid w:val="003F21BC"/>
    <w:rsid w:val="00454260"/>
    <w:rsid w:val="00492378"/>
    <w:rsid w:val="004E6C7D"/>
    <w:rsid w:val="00541537"/>
    <w:rsid w:val="00587CDC"/>
    <w:rsid w:val="005A0E4E"/>
    <w:rsid w:val="005B7DE6"/>
    <w:rsid w:val="006A2DBE"/>
    <w:rsid w:val="006D6922"/>
    <w:rsid w:val="00735F71"/>
    <w:rsid w:val="00757A04"/>
    <w:rsid w:val="00764D19"/>
    <w:rsid w:val="0079351F"/>
    <w:rsid w:val="00804AA7"/>
    <w:rsid w:val="00822C70"/>
    <w:rsid w:val="00877ED8"/>
    <w:rsid w:val="008806CC"/>
    <w:rsid w:val="00894DE9"/>
    <w:rsid w:val="00930235"/>
    <w:rsid w:val="0097287D"/>
    <w:rsid w:val="00974A98"/>
    <w:rsid w:val="009B1CFC"/>
    <w:rsid w:val="009C51D3"/>
    <w:rsid w:val="009F78A3"/>
    <w:rsid w:val="00A817AA"/>
    <w:rsid w:val="00A824AB"/>
    <w:rsid w:val="00B9708C"/>
    <w:rsid w:val="00BA34B3"/>
    <w:rsid w:val="00BA540F"/>
    <w:rsid w:val="00C02046"/>
    <w:rsid w:val="00C06793"/>
    <w:rsid w:val="00C17197"/>
    <w:rsid w:val="00C43D06"/>
    <w:rsid w:val="00C51B1B"/>
    <w:rsid w:val="00C74AD4"/>
    <w:rsid w:val="00CE51C8"/>
    <w:rsid w:val="00D21A24"/>
    <w:rsid w:val="00D47E60"/>
    <w:rsid w:val="00D615C5"/>
    <w:rsid w:val="00D97D33"/>
    <w:rsid w:val="00DC216A"/>
    <w:rsid w:val="00E27C20"/>
    <w:rsid w:val="00E27CDE"/>
    <w:rsid w:val="00EF5ABD"/>
    <w:rsid w:val="00F64464"/>
    <w:rsid w:val="00FC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78"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49237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492378"/>
  </w:style>
  <w:style w:type="paragraph" w:styleId="Normalwebb">
    <w:name w:val="Normal (Web)"/>
    <w:aliases w:val=" webb"/>
    <w:basedOn w:val="Normal"/>
    <w:rsid w:val="00BA540F"/>
    <w:pPr>
      <w:spacing w:before="100" w:beforeAutospacing="1" w:after="119"/>
    </w:pPr>
    <w:rPr>
      <w:rFonts w:eastAsia="Times" w:cs="Times New Roman"/>
      <w:noProof w:val="0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74AD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728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287D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9728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7287D"/>
    <w:rPr>
      <w:noProof/>
    </w:rPr>
  </w:style>
  <w:style w:type="character" w:customStyle="1" w:styleId="HTML">
    <w:name w:val="HTML"/>
    <w:aliases w:val=" citat"/>
    <w:basedOn w:val="Standardstycketeckensnitt"/>
    <w:uiPriority w:val="99"/>
    <w:semiHidden/>
    <w:unhideWhenUsed/>
    <w:rsid w:val="00822C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78"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49237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492378"/>
  </w:style>
  <w:style w:type="paragraph" w:styleId="Normalwebb">
    <w:name w:val="Normal (Web)"/>
    <w:aliases w:val=" webb"/>
    <w:basedOn w:val="Normal"/>
    <w:rsid w:val="00BA540F"/>
    <w:pPr>
      <w:spacing w:before="100" w:beforeAutospacing="1" w:after="119"/>
    </w:pPr>
    <w:rPr>
      <w:rFonts w:eastAsia="Times" w:cs="Times New Roman"/>
      <w:noProof w:val="0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74AD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728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287D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9728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7287D"/>
    <w:rPr>
      <w:noProof/>
    </w:rPr>
  </w:style>
  <w:style w:type="character" w:styleId="HTML-citat">
    <w:name w:val="HTML Cite"/>
    <w:basedOn w:val="Standardstycketeckensnitt"/>
    <w:uiPriority w:val="99"/>
    <w:semiHidden/>
    <w:unhideWhenUsed/>
    <w:rsid w:val="00822C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tor.org.ludwig.lub.lu.se/stable/pdfplus/3728661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Zillén</dc:creator>
  <cp:lastModifiedBy>kans-esi</cp:lastModifiedBy>
  <cp:revision>2</cp:revision>
  <cp:lastPrinted>2012-12-11T14:50:00Z</cp:lastPrinted>
  <dcterms:created xsi:type="dcterms:W3CDTF">2012-12-11T14:50:00Z</dcterms:created>
  <dcterms:modified xsi:type="dcterms:W3CDTF">2012-12-11T14:50:00Z</dcterms:modified>
</cp:coreProperties>
</file>