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EF093" w14:textId="77777777" w:rsidR="006D303A" w:rsidRPr="00111BED" w:rsidRDefault="006D303A" w:rsidP="006D303A">
      <w:pPr>
        <w:spacing w:after="120" w:line="288" w:lineRule="auto"/>
        <w:rPr>
          <w:b/>
        </w:rPr>
      </w:pPr>
      <w:bookmarkStart w:id="0" w:name="_GoBack"/>
      <w:bookmarkEnd w:id="0"/>
      <w:r w:rsidRPr="00111BED">
        <w:rPr>
          <w:b/>
          <w:sz w:val="36"/>
        </w:rPr>
        <w:t>Lunds universitet</w:t>
      </w:r>
      <w:r w:rsidRPr="00111BED">
        <w:rPr>
          <w:b/>
        </w:rPr>
        <w:tab/>
      </w:r>
      <w:r w:rsidRPr="00111BED">
        <w:rPr>
          <w:b/>
        </w:rPr>
        <w:tab/>
      </w:r>
      <w:r w:rsidRPr="00111BED">
        <w:rPr>
          <w:b/>
        </w:rPr>
        <w:tab/>
      </w:r>
      <w:r w:rsidRPr="00111BED">
        <w:rPr>
          <w:b/>
        </w:rPr>
        <w:tab/>
      </w:r>
      <w:r>
        <w:rPr>
          <w:b/>
        </w:rPr>
        <w:t>H</w:t>
      </w:r>
      <w:r w:rsidRPr="00111BED">
        <w:rPr>
          <w:b/>
        </w:rPr>
        <w:t>T 201</w:t>
      </w:r>
      <w:r>
        <w:rPr>
          <w:b/>
        </w:rPr>
        <w:t>6</w:t>
      </w:r>
      <w:r w:rsidRPr="00111BED">
        <w:rPr>
          <w:b/>
        </w:rPr>
        <w:t xml:space="preserve"> </w:t>
      </w:r>
    </w:p>
    <w:p w14:paraId="53EFFDAF" w14:textId="77777777" w:rsidR="006D303A" w:rsidRPr="00111BED" w:rsidRDefault="006D303A" w:rsidP="006D303A">
      <w:pPr>
        <w:spacing w:after="120" w:line="288" w:lineRule="auto"/>
        <w:rPr>
          <w:b/>
          <w:sz w:val="28"/>
        </w:rPr>
      </w:pPr>
      <w:r w:rsidRPr="00111BED">
        <w:rPr>
          <w:b/>
          <w:sz w:val="28"/>
        </w:rPr>
        <w:t>Språk- och litteraturcentrum</w:t>
      </w:r>
    </w:p>
    <w:p w14:paraId="38E40AF3" w14:textId="77777777" w:rsidR="006D303A" w:rsidRPr="00111BED" w:rsidRDefault="006D303A" w:rsidP="006D303A">
      <w:pPr>
        <w:spacing w:after="120" w:line="288" w:lineRule="auto"/>
        <w:rPr>
          <w:b/>
          <w:sz w:val="28"/>
        </w:rPr>
      </w:pPr>
      <w:r w:rsidRPr="00111BED">
        <w:rPr>
          <w:b/>
          <w:sz w:val="28"/>
        </w:rPr>
        <w:t>Litteraturvetenskap</w:t>
      </w:r>
    </w:p>
    <w:p w14:paraId="1F84E718" w14:textId="77777777" w:rsidR="006D303A" w:rsidRPr="00111BED" w:rsidRDefault="00C631E4" w:rsidP="006D303A">
      <w:pPr>
        <w:pStyle w:val="Titelverst"/>
        <w:spacing w:line="288" w:lineRule="auto"/>
        <w:rPr>
          <w:sz w:val="28"/>
        </w:rPr>
      </w:pPr>
      <w:r>
        <w:rPr>
          <w:b/>
          <w:sz w:val="28"/>
        </w:rPr>
        <w:t>LIVA03, dk 3</w:t>
      </w:r>
      <w:r w:rsidR="006D303A" w:rsidRPr="00111BED">
        <w:rPr>
          <w:b/>
          <w:sz w:val="28"/>
        </w:rPr>
        <w:t>:  Från modernismen (7,5 hp)</w:t>
      </w:r>
    </w:p>
    <w:p w14:paraId="48A23CE4" w14:textId="77777777" w:rsidR="006D303A" w:rsidRPr="00D715BB" w:rsidRDefault="006D303A" w:rsidP="006D303A">
      <w:pPr>
        <w:pStyle w:val="Titelverst"/>
        <w:spacing w:line="288" w:lineRule="auto"/>
        <w:rPr>
          <w:sz w:val="24"/>
        </w:rPr>
      </w:pPr>
      <w:r w:rsidRPr="00111BED">
        <w:rPr>
          <w:sz w:val="24"/>
        </w:rPr>
        <w:t>L</w:t>
      </w:r>
      <w:r>
        <w:rPr>
          <w:sz w:val="24"/>
        </w:rPr>
        <w:t>ärare: Rikard Schönström</w:t>
      </w:r>
      <w:r w:rsidRPr="00111BED">
        <w:rPr>
          <w:sz w:val="24"/>
        </w:rPr>
        <w:t xml:space="preserve">  </w:t>
      </w:r>
    </w:p>
    <w:p w14:paraId="1306C103" w14:textId="77777777" w:rsidR="006D303A" w:rsidRPr="00111BED" w:rsidRDefault="006D303A" w:rsidP="006D303A"/>
    <w:p w14:paraId="05273CD3" w14:textId="77777777" w:rsidR="006D303A" w:rsidRPr="00111BED" w:rsidRDefault="006D303A" w:rsidP="006D303A">
      <w:pPr>
        <w:pStyle w:val="Rubrik3"/>
      </w:pPr>
      <w:r w:rsidRPr="00111BED">
        <w:t>Schema</w:t>
      </w:r>
    </w:p>
    <w:p w14:paraId="4D552EFD" w14:textId="77777777" w:rsidR="006D303A" w:rsidRPr="00D715BB" w:rsidRDefault="006D303A" w:rsidP="006D303A">
      <w:pPr>
        <w:rPr>
          <w:sz w:val="16"/>
          <w:szCs w:val="16"/>
        </w:rPr>
      </w:pPr>
    </w:p>
    <w:p w14:paraId="57F86C90" w14:textId="77777777" w:rsidR="006D303A" w:rsidRPr="00111BED" w:rsidRDefault="006D303A" w:rsidP="006D303A"/>
    <w:p w14:paraId="7069A32E" w14:textId="77777777" w:rsidR="006D303A" w:rsidRPr="00517AE8" w:rsidRDefault="006D303A" w:rsidP="006D303A">
      <w:pPr>
        <w:tabs>
          <w:tab w:val="left" w:pos="1560"/>
          <w:tab w:val="left" w:pos="2268"/>
          <w:tab w:val="left" w:pos="3686"/>
        </w:tabs>
        <w:rPr>
          <w:b/>
        </w:rPr>
      </w:pPr>
      <w:r>
        <w:t>Må 31/10</w:t>
      </w:r>
      <w:r w:rsidRPr="00111BED">
        <w:tab/>
      </w:r>
      <w:r w:rsidR="00C631E4">
        <w:t>15–17  A129b</w:t>
      </w:r>
      <w:r w:rsidRPr="00111BED">
        <w:tab/>
      </w:r>
      <w:r w:rsidRPr="00111BED">
        <w:rPr>
          <w:b/>
        </w:rPr>
        <w:t>Introduktion</w:t>
      </w:r>
      <w:r w:rsidR="00C631E4">
        <w:rPr>
          <w:b/>
        </w:rPr>
        <w:t>. Modernismens avantgarde.</w:t>
      </w:r>
    </w:p>
    <w:p w14:paraId="1FA617DF" w14:textId="77777777" w:rsidR="006D303A" w:rsidRPr="00111BED" w:rsidRDefault="00C631E4" w:rsidP="006D303A">
      <w:pPr>
        <w:tabs>
          <w:tab w:val="left" w:pos="1560"/>
          <w:tab w:val="left" w:pos="2268"/>
          <w:tab w:val="left" w:pos="3686"/>
        </w:tabs>
        <w:ind w:left="3680" w:hanging="3680"/>
      </w:pPr>
      <w:r>
        <w:tab/>
      </w:r>
      <w:r>
        <w:tab/>
      </w:r>
      <w:r w:rsidR="006D303A">
        <w:tab/>
        <w:t xml:space="preserve">Att läsa: </w:t>
      </w:r>
      <w:r>
        <w:t xml:space="preserve">modernistiska manifest och dikter utlagda på undervisningsplattformen; </w:t>
      </w:r>
      <w:r w:rsidR="006D303A" w:rsidRPr="009319BC">
        <w:rPr>
          <w:i/>
        </w:rPr>
        <w:t>Litteraturens historia i världen</w:t>
      </w:r>
      <w:r w:rsidR="006D303A" w:rsidRPr="009319BC">
        <w:t xml:space="preserve">, 2015 </w:t>
      </w:r>
      <w:r w:rsidR="006D303A">
        <w:t>(6 uppl.), s. 489–509, 512–535</w:t>
      </w:r>
    </w:p>
    <w:p w14:paraId="41EE78BD" w14:textId="77777777" w:rsidR="006D303A" w:rsidRPr="00111BED" w:rsidRDefault="006D303A" w:rsidP="006D303A">
      <w:pPr>
        <w:tabs>
          <w:tab w:val="left" w:pos="1560"/>
          <w:tab w:val="left" w:pos="2268"/>
          <w:tab w:val="left" w:pos="3686"/>
        </w:tabs>
      </w:pPr>
    </w:p>
    <w:p w14:paraId="749AC35F" w14:textId="77777777" w:rsidR="006D303A" w:rsidRPr="00111BED" w:rsidRDefault="00C631E4" w:rsidP="006D303A">
      <w:pPr>
        <w:tabs>
          <w:tab w:val="left" w:pos="1560"/>
          <w:tab w:val="left" w:pos="2268"/>
          <w:tab w:val="left" w:pos="3686"/>
        </w:tabs>
      </w:pPr>
      <w:r>
        <w:t xml:space="preserve">Ti 1/11     </w:t>
      </w:r>
      <w:r>
        <w:tab/>
        <w:t xml:space="preserve">15–17  A121 </w:t>
      </w:r>
      <w:r w:rsidR="006D303A">
        <w:t xml:space="preserve">  </w:t>
      </w:r>
      <w:r w:rsidR="006D303A">
        <w:tab/>
      </w:r>
      <w:r w:rsidR="006D303A">
        <w:rPr>
          <w:b/>
        </w:rPr>
        <w:t>Edith Södergran och Gunnar Ekelöf</w:t>
      </w:r>
    </w:p>
    <w:p w14:paraId="7046161C" w14:textId="77777777" w:rsidR="006D303A" w:rsidRDefault="00C631E4" w:rsidP="00C631E4">
      <w:pPr>
        <w:tabs>
          <w:tab w:val="left" w:pos="1560"/>
          <w:tab w:val="left" w:pos="2268"/>
          <w:tab w:val="left" w:pos="3686"/>
        </w:tabs>
        <w:ind w:left="3680" w:right="-284" w:hanging="3680"/>
      </w:pPr>
      <w:r>
        <w:t xml:space="preserve">                </w:t>
      </w:r>
      <w:r>
        <w:tab/>
      </w:r>
      <w:r>
        <w:tab/>
      </w:r>
      <w:r w:rsidR="006D303A">
        <w:tab/>
      </w:r>
      <w:r w:rsidR="006D303A" w:rsidRPr="00111BED">
        <w:t xml:space="preserve">Att läsa: </w:t>
      </w:r>
      <w:r w:rsidR="006D303A">
        <w:t>dikter av Södergran och</w:t>
      </w:r>
      <w:r w:rsidR="006D303A" w:rsidRPr="00111BED">
        <w:t xml:space="preserve"> Ekelöf enligt anvisningar</w:t>
      </w:r>
      <w:r>
        <w:t xml:space="preserve"> på undervisningsplattformen</w:t>
      </w:r>
      <w:r w:rsidR="006D303A" w:rsidRPr="00111BED">
        <w:t xml:space="preserve">; </w:t>
      </w:r>
      <w:r w:rsidR="006D303A" w:rsidRPr="009319BC">
        <w:rPr>
          <w:i/>
        </w:rPr>
        <w:t xml:space="preserve">Litteraturens historia i </w:t>
      </w:r>
      <w:r w:rsidR="006D303A">
        <w:rPr>
          <w:i/>
        </w:rPr>
        <w:t xml:space="preserve">Sverige, </w:t>
      </w:r>
      <w:r w:rsidR="006D303A">
        <w:t>relevanta avsnitt</w:t>
      </w:r>
    </w:p>
    <w:p w14:paraId="4BCB2117" w14:textId="77777777" w:rsidR="006D303A" w:rsidRPr="00553457" w:rsidRDefault="006D303A" w:rsidP="006D303A">
      <w:pPr>
        <w:tabs>
          <w:tab w:val="left" w:pos="1560"/>
          <w:tab w:val="left" w:pos="2268"/>
          <w:tab w:val="left" w:pos="3686"/>
        </w:tabs>
        <w:ind w:right="-284"/>
        <w:rPr>
          <w:sz w:val="16"/>
          <w:szCs w:val="16"/>
        </w:rPr>
      </w:pPr>
      <w:r>
        <w:tab/>
      </w:r>
    </w:p>
    <w:p w14:paraId="4AC13F01" w14:textId="77777777" w:rsidR="006D303A" w:rsidRDefault="00C631E4" w:rsidP="00C631E4">
      <w:pPr>
        <w:tabs>
          <w:tab w:val="left" w:pos="1560"/>
          <w:tab w:val="left" w:pos="2268"/>
          <w:tab w:val="left" w:pos="3686"/>
        </w:tabs>
        <w:ind w:right="-284"/>
      </w:pPr>
      <w:r>
        <w:t xml:space="preserve">Fr 4/11     </w:t>
      </w:r>
      <w:r>
        <w:tab/>
        <w:t>10–12  H435</w:t>
      </w:r>
      <w:r w:rsidR="006D303A">
        <w:tab/>
      </w:r>
      <w:r w:rsidR="006D303A">
        <w:rPr>
          <w:b/>
        </w:rPr>
        <w:t>Marcel Proust</w:t>
      </w:r>
    </w:p>
    <w:p w14:paraId="729AE66C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</w:pPr>
      <w:r w:rsidRPr="00111BED">
        <w:t xml:space="preserve">  </w:t>
      </w:r>
      <w:r w:rsidR="00C631E4">
        <w:t xml:space="preserve">              </w:t>
      </w:r>
      <w:r w:rsidR="00C631E4">
        <w:tab/>
      </w:r>
      <w:r w:rsidR="00C631E4">
        <w:tab/>
      </w:r>
      <w:r>
        <w:tab/>
      </w:r>
      <w:r w:rsidRPr="00111BED">
        <w:t>Att</w:t>
      </w:r>
      <w:r>
        <w:t xml:space="preserve"> läsa: Proust, </w:t>
      </w:r>
      <w:r>
        <w:rPr>
          <w:i/>
        </w:rPr>
        <w:t xml:space="preserve">Swanns </w:t>
      </w:r>
      <w:r w:rsidRPr="00086BD2">
        <w:rPr>
          <w:i/>
        </w:rPr>
        <w:t>värld</w:t>
      </w:r>
      <w:r>
        <w:t xml:space="preserve"> (”</w:t>
      </w:r>
      <w:r w:rsidRPr="00086BD2">
        <w:t>Combray</w:t>
      </w:r>
      <w:r>
        <w:t>”)</w:t>
      </w:r>
      <w:r w:rsidRPr="00111BED">
        <w:t xml:space="preserve">; </w:t>
      </w:r>
      <w:r w:rsidRPr="009319BC">
        <w:rPr>
          <w:i/>
        </w:rPr>
        <w:t>Litteraturens historia i världen</w:t>
      </w:r>
      <w:r>
        <w:t>, s. 537–539</w:t>
      </w:r>
    </w:p>
    <w:p w14:paraId="3B86AE01" w14:textId="77777777" w:rsidR="006D303A" w:rsidRPr="00111BED" w:rsidRDefault="006D303A" w:rsidP="006D303A">
      <w:pPr>
        <w:tabs>
          <w:tab w:val="left" w:pos="1560"/>
          <w:tab w:val="left" w:pos="2268"/>
          <w:tab w:val="left" w:pos="3686"/>
        </w:tabs>
        <w:ind w:right="-284"/>
      </w:pPr>
      <w:r w:rsidRPr="00111BED">
        <w:tab/>
      </w:r>
    </w:p>
    <w:p w14:paraId="38CE1E13" w14:textId="77777777" w:rsidR="006D303A" w:rsidRPr="00111BED" w:rsidRDefault="006D303A" w:rsidP="006D303A">
      <w:pPr>
        <w:tabs>
          <w:tab w:val="left" w:pos="1560"/>
          <w:tab w:val="left" w:pos="2268"/>
          <w:tab w:val="left" w:pos="3686"/>
        </w:tabs>
      </w:pPr>
      <w:r>
        <w:t>Må 7/11</w:t>
      </w:r>
      <w:r w:rsidRPr="00111BED">
        <w:tab/>
      </w:r>
      <w:r w:rsidR="00C631E4">
        <w:t>10–12  H435</w:t>
      </w:r>
      <w:r w:rsidRPr="00111BED">
        <w:t xml:space="preserve"> </w:t>
      </w:r>
      <w:r w:rsidRPr="00111BED">
        <w:tab/>
      </w:r>
      <w:r>
        <w:rPr>
          <w:b/>
        </w:rPr>
        <w:t>T. S. Eliot och James Joyce</w:t>
      </w:r>
      <w:r w:rsidRPr="00111BED">
        <w:t xml:space="preserve"> </w:t>
      </w:r>
    </w:p>
    <w:p w14:paraId="5664A434" w14:textId="77777777" w:rsidR="006D303A" w:rsidRDefault="00C631E4" w:rsidP="006D303A">
      <w:pPr>
        <w:tabs>
          <w:tab w:val="left" w:pos="1560"/>
          <w:tab w:val="left" w:pos="2268"/>
          <w:tab w:val="left" w:pos="3686"/>
        </w:tabs>
        <w:ind w:left="1560" w:right="-283"/>
      </w:pPr>
      <w:r>
        <w:tab/>
      </w:r>
      <w:r w:rsidR="006D303A">
        <w:tab/>
        <w:t xml:space="preserve">Att läsa: Eliot, </w:t>
      </w:r>
      <w:r w:rsidR="006D303A">
        <w:rPr>
          <w:i/>
        </w:rPr>
        <w:t xml:space="preserve">Det öde </w:t>
      </w:r>
      <w:r w:rsidR="006D303A" w:rsidRPr="00086BD2">
        <w:rPr>
          <w:i/>
        </w:rPr>
        <w:t>landet</w:t>
      </w:r>
      <w:r w:rsidR="006D303A">
        <w:t xml:space="preserve">, </w:t>
      </w:r>
      <w:r w:rsidR="006D303A" w:rsidRPr="00517AE8">
        <w:t>Joyce</w:t>
      </w:r>
      <w:r w:rsidR="006D303A">
        <w:t xml:space="preserve">, utdrag ur </w:t>
      </w:r>
      <w:r w:rsidR="006D303A">
        <w:rPr>
          <w:i/>
        </w:rPr>
        <w:t>Odysseus</w:t>
      </w:r>
      <w:r w:rsidR="006D303A" w:rsidRPr="00111BED">
        <w:t>;</w:t>
      </w:r>
    </w:p>
    <w:p w14:paraId="6DFC4EE8" w14:textId="77777777" w:rsidR="006D303A" w:rsidRPr="00111BED" w:rsidRDefault="006D303A" w:rsidP="006D303A">
      <w:pPr>
        <w:tabs>
          <w:tab w:val="left" w:pos="1560"/>
          <w:tab w:val="left" w:pos="2268"/>
          <w:tab w:val="left" w:pos="3686"/>
        </w:tabs>
        <w:ind w:left="2268" w:right="-283"/>
      </w:pPr>
      <w:r>
        <w:tab/>
      </w:r>
      <w:r w:rsidRPr="009319BC">
        <w:rPr>
          <w:i/>
        </w:rPr>
        <w:t>Litteraturens historia i världen</w:t>
      </w:r>
      <w:r>
        <w:t>,</w:t>
      </w:r>
      <w:r w:rsidRPr="009319BC">
        <w:t xml:space="preserve"> s. 506–12, 542–545</w:t>
      </w:r>
    </w:p>
    <w:p w14:paraId="036C0954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rPr>
          <w:b/>
        </w:rPr>
      </w:pPr>
      <w:r>
        <w:rPr>
          <w:b/>
        </w:rPr>
        <w:tab/>
      </w:r>
    </w:p>
    <w:p w14:paraId="62AE967B" w14:textId="77777777" w:rsidR="006D303A" w:rsidRDefault="00C631E4" w:rsidP="006D303A">
      <w:pPr>
        <w:tabs>
          <w:tab w:val="left" w:pos="1560"/>
          <w:tab w:val="left" w:pos="2268"/>
          <w:tab w:val="left" w:pos="3686"/>
        </w:tabs>
        <w:rPr>
          <w:b/>
        </w:rPr>
      </w:pPr>
      <w:r>
        <w:t xml:space="preserve">Ti 8/11 </w:t>
      </w:r>
      <w:r>
        <w:tab/>
        <w:t>13–15  L201</w:t>
      </w:r>
      <w:r w:rsidR="006D303A" w:rsidRPr="006A075A">
        <w:tab/>
      </w:r>
      <w:r w:rsidR="006D303A">
        <w:rPr>
          <w:b/>
        </w:rPr>
        <w:t>Virginia Woolf</w:t>
      </w:r>
    </w:p>
    <w:p w14:paraId="5ECFEB03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</w:pPr>
      <w:r>
        <w:rPr>
          <w:b/>
        </w:rPr>
        <w:tab/>
      </w:r>
      <w:r w:rsidR="00C631E4">
        <w:tab/>
      </w:r>
      <w:r>
        <w:tab/>
        <w:t xml:space="preserve">Att läsa: Woolf, </w:t>
      </w:r>
      <w:r>
        <w:rPr>
          <w:i/>
        </w:rPr>
        <w:t>Mot fyren</w:t>
      </w:r>
      <w:r>
        <w:t xml:space="preserve">; </w:t>
      </w:r>
      <w:r w:rsidRPr="009319BC">
        <w:rPr>
          <w:i/>
        </w:rPr>
        <w:t>Litteraturens historia i världen</w:t>
      </w:r>
      <w:r>
        <w:t>,</w:t>
      </w:r>
      <w:r w:rsidRPr="009319BC">
        <w:t xml:space="preserve"> s. 545–547</w:t>
      </w:r>
    </w:p>
    <w:p w14:paraId="6977B55E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</w:pPr>
    </w:p>
    <w:p w14:paraId="3075CAD7" w14:textId="77777777" w:rsidR="006D303A" w:rsidRDefault="00C631E4" w:rsidP="006D303A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  <w:r>
        <w:t>On 9/11</w:t>
      </w:r>
      <w:r>
        <w:tab/>
        <w:t>13–15  H239a</w:t>
      </w:r>
      <w:r w:rsidR="006D303A">
        <w:tab/>
      </w:r>
      <w:r w:rsidR="006D303A">
        <w:rPr>
          <w:b/>
        </w:rPr>
        <w:t>Franz Kafka</w:t>
      </w:r>
    </w:p>
    <w:p w14:paraId="31F35EF7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right="-283" w:hanging="3680"/>
      </w:pPr>
      <w:r>
        <w:rPr>
          <w:b/>
        </w:rPr>
        <w:tab/>
      </w:r>
      <w:r w:rsidR="00C631E4">
        <w:tab/>
      </w:r>
      <w:r>
        <w:tab/>
        <w:t xml:space="preserve">Att läsa: Kafka, </w:t>
      </w:r>
      <w:r>
        <w:rPr>
          <w:i/>
        </w:rPr>
        <w:t>Processen</w:t>
      </w:r>
      <w:r>
        <w:t xml:space="preserve">; </w:t>
      </w:r>
      <w:r w:rsidRPr="00F01FC8">
        <w:rPr>
          <w:i/>
        </w:rPr>
        <w:t>Litteraturens historia i världen</w:t>
      </w:r>
      <w:r>
        <w:t>,</w:t>
      </w:r>
      <w:r w:rsidRPr="00F01FC8">
        <w:t xml:space="preserve"> s. 550–553</w:t>
      </w:r>
    </w:p>
    <w:p w14:paraId="608F00CC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right="-283" w:hanging="3680"/>
      </w:pPr>
    </w:p>
    <w:p w14:paraId="691E6E7E" w14:textId="3A78B3C2" w:rsidR="006D303A" w:rsidRDefault="000658AF" w:rsidP="006D303A">
      <w:pPr>
        <w:tabs>
          <w:tab w:val="left" w:pos="1560"/>
          <w:tab w:val="left" w:pos="2268"/>
          <w:tab w:val="left" w:pos="3686"/>
        </w:tabs>
        <w:ind w:left="3680" w:right="-283" w:hanging="3680"/>
        <w:rPr>
          <w:b/>
        </w:rPr>
      </w:pPr>
      <w:r>
        <w:t>Må 14/11</w:t>
      </w:r>
      <w:r>
        <w:tab/>
        <w:t>10–12  Hörsalen</w:t>
      </w:r>
      <w:r w:rsidR="006D303A">
        <w:tab/>
      </w:r>
      <w:r w:rsidR="006D303A">
        <w:rPr>
          <w:b/>
        </w:rPr>
        <w:t>Albert Camus</w:t>
      </w:r>
    </w:p>
    <w:p w14:paraId="4F81D68D" w14:textId="77777777" w:rsidR="006D303A" w:rsidRPr="009319BC" w:rsidRDefault="006D303A" w:rsidP="006D303A">
      <w:pPr>
        <w:tabs>
          <w:tab w:val="left" w:pos="1560"/>
          <w:tab w:val="left" w:pos="2268"/>
          <w:tab w:val="left" w:pos="3686"/>
        </w:tabs>
      </w:pPr>
      <w:r>
        <w:rPr>
          <w:b/>
        </w:rPr>
        <w:tab/>
      </w:r>
      <w:r w:rsidR="00C631E4">
        <w:tab/>
      </w:r>
      <w:r>
        <w:tab/>
        <w:t xml:space="preserve">Att läsa: Camus, </w:t>
      </w:r>
      <w:r>
        <w:rPr>
          <w:i/>
        </w:rPr>
        <w:t>Främlingen</w:t>
      </w:r>
      <w:r>
        <w:t xml:space="preserve">; </w:t>
      </w:r>
      <w:r w:rsidRPr="009319BC">
        <w:rPr>
          <w:i/>
        </w:rPr>
        <w:t>Litteraturens historia i världen</w:t>
      </w:r>
      <w:r w:rsidRPr="009319BC">
        <w:t>,</w:t>
      </w:r>
    </w:p>
    <w:p w14:paraId="4310C5F3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right="-283" w:hanging="3680"/>
      </w:pPr>
      <w:r>
        <w:t xml:space="preserve"> </w:t>
      </w:r>
      <w:r>
        <w:tab/>
      </w:r>
      <w:r>
        <w:tab/>
      </w:r>
      <w:r>
        <w:tab/>
      </w:r>
      <w:r w:rsidRPr="009319BC">
        <w:t xml:space="preserve"> s. </w:t>
      </w:r>
      <w:r>
        <w:t>539–542, 563–565</w:t>
      </w:r>
    </w:p>
    <w:p w14:paraId="7586D63D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right="-283" w:hanging="3680"/>
      </w:pPr>
    </w:p>
    <w:p w14:paraId="50D5CFA1" w14:textId="77777777" w:rsidR="006D303A" w:rsidRDefault="00C631E4" w:rsidP="00C631E4">
      <w:pPr>
        <w:tabs>
          <w:tab w:val="left" w:pos="1560"/>
          <w:tab w:val="left" w:pos="2268"/>
          <w:tab w:val="left" w:pos="3686"/>
        </w:tabs>
        <w:ind w:right="-283"/>
        <w:rPr>
          <w:b/>
        </w:rPr>
      </w:pPr>
      <w:r>
        <w:t>Ti 15/11</w:t>
      </w:r>
      <w:r>
        <w:tab/>
        <w:t>10–12  LUX B339</w:t>
      </w:r>
      <w:r w:rsidR="006D303A">
        <w:tab/>
      </w:r>
      <w:r w:rsidR="006D303A">
        <w:rPr>
          <w:b/>
        </w:rPr>
        <w:t>Karen Blixen</w:t>
      </w:r>
    </w:p>
    <w:p w14:paraId="358B3BDD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</w:pPr>
      <w:r>
        <w:rPr>
          <w:b/>
        </w:rPr>
        <w:tab/>
      </w:r>
      <w:r w:rsidR="00C631E4">
        <w:tab/>
      </w:r>
      <w:r>
        <w:tab/>
        <w:t xml:space="preserve">Att läsa, Blixen, ”Den udødelige Historie” och utdrag ur </w:t>
      </w:r>
      <w:r>
        <w:rPr>
          <w:i/>
        </w:rPr>
        <w:t>Den afrikanske Farm</w:t>
      </w:r>
      <w:r>
        <w:t xml:space="preserve">; </w:t>
      </w:r>
      <w:r w:rsidRPr="009319BC">
        <w:rPr>
          <w:i/>
        </w:rPr>
        <w:t>Litteraturens historia i världen</w:t>
      </w:r>
      <w:r w:rsidRPr="009319BC">
        <w:t>,</w:t>
      </w:r>
      <w:r>
        <w:t xml:space="preserve"> relevanta avsnitt</w:t>
      </w:r>
    </w:p>
    <w:p w14:paraId="39846819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</w:pPr>
    </w:p>
    <w:p w14:paraId="279A669E" w14:textId="77777777" w:rsidR="00C631E4" w:rsidRDefault="00C631E4" w:rsidP="006D303A">
      <w:pPr>
        <w:tabs>
          <w:tab w:val="left" w:pos="1560"/>
          <w:tab w:val="left" w:pos="2268"/>
          <w:tab w:val="left" w:pos="3686"/>
        </w:tabs>
        <w:ind w:left="3680" w:hanging="3680"/>
      </w:pPr>
    </w:p>
    <w:p w14:paraId="695F8593" w14:textId="77777777" w:rsidR="00C631E4" w:rsidRDefault="00C631E4" w:rsidP="006D303A">
      <w:pPr>
        <w:tabs>
          <w:tab w:val="left" w:pos="1560"/>
          <w:tab w:val="left" w:pos="2268"/>
          <w:tab w:val="left" w:pos="3686"/>
        </w:tabs>
        <w:ind w:left="3680" w:hanging="3680"/>
      </w:pPr>
    </w:p>
    <w:p w14:paraId="109451DD" w14:textId="77777777" w:rsidR="006D303A" w:rsidRDefault="00C631E4" w:rsidP="006D303A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  <w:r>
        <w:lastRenderedPageBreak/>
        <w:t>Fr 18/11</w:t>
      </w:r>
      <w:r>
        <w:tab/>
        <w:t>10–12  LUX B152</w:t>
      </w:r>
      <w:r w:rsidR="006D303A">
        <w:tab/>
      </w:r>
      <w:r w:rsidR="006D303A">
        <w:rPr>
          <w:b/>
        </w:rPr>
        <w:t>Bertolt Brecht</w:t>
      </w:r>
    </w:p>
    <w:p w14:paraId="25154F9F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</w:pPr>
      <w:r>
        <w:rPr>
          <w:b/>
        </w:rPr>
        <w:tab/>
      </w:r>
      <w:r w:rsidR="00C631E4">
        <w:tab/>
      </w:r>
      <w:r>
        <w:tab/>
        <w:t xml:space="preserve">Att läsa: Brecht, </w:t>
      </w:r>
      <w:r>
        <w:rPr>
          <w:i/>
        </w:rPr>
        <w:t>Mor Courage och hennes barn</w:t>
      </w:r>
      <w:r>
        <w:t>;</w:t>
      </w:r>
      <w:r w:rsidRPr="00F01FC8">
        <w:rPr>
          <w:i/>
        </w:rPr>
        <w:t xml:space="preserve"> </w:t>
      </w:r>
      <w:r w:rsidRPr="009319BC">
        <w:rPr>
          <w:i/>
        </w:rPr>
        <w:t>Litteraturens historia i världen</w:t>
      </w:r>
      <w:r>
        <w:t>,</w:t>
      </w:r>
      <w:r w:rsidRPr="009319BC">
        <w:t xml:space="preserve"> s. 580–587</w:t>
      </w:r>
    </w:p>
    <w:p w14:paraId="3D9C536A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</w:pPr>
    </w:p>
    <w:p w14:paraId="3138DC61" w14:textId="77777777" w:rsidR="006D303A" w:rsidRDefault="00C631E4" w:rsidP="006D303A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  <w:r>
        <w:t>Må 21/11</w:t>
      </w:r>
      <w:r>
        <w:tab/>
        <w:t>13–15  H239a</w:t>
      </w:r>
      <w:r w:rsidR="006D303A">
        <w:tab/>
      </w:r>
      <w:r w:rsidR="006D303A">
        <w:rPr>
          <w:b/>
        </w:rPr>
        <w:t>Samuel Beckett</w:t>
      </w:r>
    </w:p>
    <w:p w14:paraId="6D6B4B07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</w:pPr>
      <w:r>
        <w:rPr>
          <w:b/>
        </w:rPr>
        <w:tab/>
      </w:r>
      <w:r w:rsidR="00C631E4">
        <w:tab/>
      </w:r>
      <w:r>
        <w:tab/>
        <w:t xml:space="preserve">Att läsa: Beckett, </w:t>
      </w:r>
      <w:r>
        <w:rPr>
          <w:i/>
        </w:rPr>
        <w:t>I väntan på Godot</w:t>
      </w:r>
      <w:r>
        <w:t xml:space="preserve">; </w:t>
      </w:r>
      <w:r w:rsidRPr="009319BC">
        <w:rPr>
          <w:i/>
        </w:rPr>
        <w:t>Litteraturens historia i världen</w:t>
      </w:r>
      <w:r>
        <w:t>,</w:t>
      </w:r>
      <w:r w:rsidRPr="009319BC">
        <w:t xml:space="preserve"> s. 598–601</w:t>
      </w:r>
    </w:p>
    <w:p w14:paraId="482A4AEC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</w:pPr>
    </w:p>
    <w:p w14:paraId="1989117C" w14:textId="77777777" w:rsidR="006D303A" w:rsidRDefault="00C631E4" w:rsidP="006D303A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  <w:r>
        <w:t>Må 28/11</w:t>
      </w:r>
      <w:r>
        <w:tab/>
        <w:t>10–12  L201</w:t>
      </w:r>
      <w:r w:rsidR="006D303A">
        <w:tab/>
      </w:r>
      <w:r w:rsidR="006D303A">
        <w:rPr>
          <w:b/>
        </w:rPr>
        <w:t>Marguerite Duras. Summering av kursen</w:t>
      </w:r>
    </w:p>
    <w:p w14:paraId="3A707C0B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</w:pPr>
      <w:r>
        <w:rPr>
          <w:b/>
        </w:rPr>
        <w:tab/>
      </w:r>
      <w:r w:rsidR="00C631E4">
        <w:tab/>
      </w:r>
      <w:r>
        <w:tab/>
        <w:t xml:space="preserve">Att läsa: Duras, </w:t>
      </w:r>
      <w:r>
        <w:rPr>
          <w:i/>
        </w:rPr>
        <w:t>Älskaren</w:t>
      </w:r>
      <w:r>
        <w:t xml:space="preserve">; </w:t>
      </w:r>
      <w:r w:rsidRPr="009319BC">
        <w:rPr>
          <w:i/>
        </w:rPr>
        <w:t>Litteraturens historia i världen</w:t>
      </w:r>
      <w:r>
        <w:t>, relevanta avsnitt.</w:t>
      </w:r>
    </w:p>
    <w:p w14:paraId="08537C1B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</w:pPr>
    </w:p>
    <w:p w14:paraId="05CCBD94" w14:textId="77777777" w:rsidR="006D303A" w:rsidRDefault="00C631E4" w:rsidP="006D303A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  <w:r>
        <w:t>Fr 2/12</w:t>
      </w:r>
      <w:r>
        <w:tab/>
      </w:r>
      <w:r>
        <w:tab/>
      </w:r>
      <w:r w:rsidR="006D303A">
        <w:tab/>
      </w:r>
      <w:r w:rsidR="006D303A">
        <w:rPr>
          <w:b/>
        </w:rPr>
        <w:t>Inlämning av Work in progress.</w:t>
      </w:r>
    </w:p>
    <w:p w14:paraId="1A9178DC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</w:p>
    <w:p w14:paraId="59D65C33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</w:p>
    <w:p w14:paraId="0F9BE6EC" w14:textId="77777777" w:rsidR="006D303A" w:rsidRDefault="006D303A" w:rsidP="00C631E4">
      <w:pPr>
        <w:tabs>
          <w:tab w:val="left" w:pos="1560"/>
          <w:tab w:val="left" w:pos="2268"/>
          <w:tab w:val="left" w:pos="3686"/>
        </w:tabs>
        <w:rPr>
          <w:b/>
        </w:rPr>
      </w:pPr>
    </w:p>
    <w:p w14:paraId="6AF6AFC4" w14:textId="77777777" w:rsidR="006D303A" w:rsidRPr="00376B74" w:rsidRDefault="006D303A" w:rsidP="006D303A">
      <w:pPr>
        <w:tabs>
          <w:tab w:val="left" w:pos="1560"/>
          <w:tab w:val="left" w:pos="2268"/>
          <w:tab w:val="left" w:pos="3686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11BED">
        <w:rPr>
          <w:rFonts w:eastAsiaTheme="minorEastAsia" w:cs="Arial"/>
          <w:noProof w:val="0"/>
          <w:color w:val="3366FF"/>
          <w:szCs w:val="24"/>
          <w:u w:val="single"/>
        </w:rPr>
        <w:t>Rikard</w:t>
      </w:r>
      <w:proofErr w:type="gramStart"/>
      <w:r w:rsidRPr="00111BED">
        <w:rPr>
          <w:rFonts w:eastAsiaTheme="minorEastAsia" w:cs="Arial"/>
          <w:noProof w:val="0"/>
          <w:color w:val="3366FF"/>
          <w:szCs w:val="24"/>
          <w:u w:val="single"/>
        </w:rPr>
        <w:t>.Schonstrom</w:t>
      </w:r>
      <w:proofErr w:type="gramEnd"/>
      <w:r w:rsidRPr="00111BED">
        <w:rPr>
          <w:rFonts w:eastAsiaTheme="minorEastAsia" w:cs="Arial"/>
          <w:noProof w:val="0"/>
          <w:color w:val="3366FF"/>
          <w:szCs w:val="24"/>
          <w:u w:val="single"/>
        </w:rPr>
        <w:t>@litt.lu.se</w:t>
      </w:r>
    </w:p>
    <w:p w14:paraId="14C1EFB6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</w:p>
    <w:p w14:paraId="6F15D62E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</w:p>
    <w:p w14:paraId="33C6A457" w14:textId="77777777" w:rsidR="006D303A" w:rsidRPr="00376B74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</w:p>
    <w:p w14:paraId="669B5A5F" w14:textId="77777777" w:rsidR="006D303A" w:rsidRPr="00E64372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  <w:r>
        <w:rPr>
          <w:b/>
        </w:rPr>
        <w:tab/>
      </w:r>
    </w:p>
    <w:p w14:paraId="70E6D443" w14:textId="77777777" w:rsidR="006D303A" w:rsidRPr="008303A2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</w:pPr>
      <w:r>
        <w:t xml:space="preserve">  </w:t>
      </w:r>
      <w:r>
        <w:tab/>
      </w:r>
    </w:p>
    <w:p w14:paraId="626A01CD" w14:textId="77777777" w:rsidR="006D303A" w:rsidRPr="008303A2" w:rsidRDefault="006D303A" w:rsidP="006D303A">
      <w:pPr>
        <w:tabs>
          <w:tab w:val="left" w:pos="1560"/>
          <w:tab w:val="left" w:pos="2268"/>
          <w:tab w:val="left" w:pos="3686"/>
        </w:tabs>
        <w:ind w:left="3680" w:hanging="3680"/>
      </w:pPr>
      <w:r>
        <w:t xml:space="preserve"> </w:t>
      </w:r>
    </w:p>
    <w:p w14:paraId="17D4123B" w14:textId="77777777" w:rsidR="006D303A" w:rsidRPr="00517AE8" w:rsidRDefault="006D303A" w:rsidP="006D303A">
      <w:pPr>
        <w:tabs>
          <w:tab w:val="left" w:pos="1560"/>
          <w:tab w:val="left" w:pos="2268"/>
          <w:tab w:val="left" w:pos="3686"/>
        </w:tabs>
        <w:rPr>
          <w:color w:val="FF0000"/>
        </w:rPr>
      </w:pPr>
    </w:p>
    <w:p w14:paraId="3DCC2578" w14:textId="77777777" w:rsidR="006D303A" w:rsidRDefault="006D303A" w:rsidP="006D303A">
      <w:pPr>
        <w:tabs>
          <w:tab w:val="left" w:pos="1560"/>
          <w:tab w:val="left" w:pos="2268"/>
          <w:tab w:val="left" w:pos="3686"/>
        </w:tabs>
        <w:ind w:right="-283"/>
        <w:rPr>
          <w:color w:val="FF0000"/>
        </w:rPr>
      </w:pPr>
      <w:r>
        <w:rPr>
          <w:b/>
        </w:rPr>
        <w:tab/>
      </w:r>
    </w:p>
    <w:p w14:paraId="5BC643BC" w14:textId="77777777" w:rsidR="006D303A" w:rsidRPr="00111BED" w:rsidRDefault="006D303A" w:rsidP="006D303A">
      <w:pPr>
        <w:tabs>
          <w:tab w:val="left" w:pos="1560"/>
          <w:tab w:val="left" w:pos="2268"/>
          <w:tab w:val="left" w:pos="3686"/>
        </w:tabs>
        <w:ind w:right="-283"/>
      </w:pPr>
    </w:p>
    <w:p w14:paraId="602166A6" w14:textId="77777777" w:rsidR="006D303A" w:rsidRDefault="006D303A" w:rsidP="006D303A">
      <w:r>
        <w:br w:type="page"/>
      </w:r>
    </w:p>
    <w:p w14:paraId="7C6BE8F5" w14:textId="77777777" w:rsidR="006D303A" w:rsidRDefault="006D303A" w:rsidP="006D303A">
      <w:pPr>
        <w:tabs>
          <w:tab w:val="left" w:pos="1560"/>
          <w:tab w:val="left" w:pos="2268"/>
          <w:tab w:val="left" w:pos="3686"/>
        </w:tabs>
      </w:pPr>
      <w:r w:rsidRPr="00111BED">
        <w:lastRenderedPageBreak/>
        <w:tab/>
      </w:r>
    </w:p>
    <w:p w14:paraId="52D50C78" w14:textId="77777777" w:rsidR="006D303A" w:rsidRPr="00111BED" w:rsidRDefault="006D303A" w:rsidP="006D303A">
      <w:pPr>
        <w:tabs>
          <w:tab w:val="left" w:pos="1560"/>
          <w:tab w:val="left" w:pos="2268"/>
          <w:tab w:val="left" w:pos="368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11BED">
        <w:tab/>
      </w:r>
    </w:p>
    <w:p w14:paraId="524C2F09" w14:textId="77777777" w:rsidR="006D303A" w:rsidRDefault="006D303A" w:rsidP="006D303A"/>
    <w:p w14:paraId="4FB54522" w14:textId="77777777" w:rsidR="005A2735" w:rsidRDefault="005A2735"/>
    <w:sectPr w:rsidR="005A2735" w:rsidSect="00517AE8">
      <w:pgSz w:w="11906" w:h="16838"/>
      <w:pgMar w:top="1417" w:right="849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3A"/>
    <w:rsid w:val="000658AF"/>
    <w:rsid w:val="00552AE3"/>
    <w:rsid w:val="005A2735"/>
    <w:rsid w:val="006D303A"/>
    <w:rsid w:val="00C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3BE4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3A"/>
    <w:rPr>
      <w:rFonts w:ascii="Times" w:eastAsia="Times" w:hAnsi="Times"/>
      <w:noProof/>
      <w:sz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6D303A"/>
    <w:pPr>
      <w:keepNext/>
      <w:outlineLvl w:val="2"/>
    </w:pPr>
    <w:rPr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6D303A"/>
    <w:rPr>
      <w:rFonts w:ascii="Times" w:eastAsia="Times" w:hAnsi="Times"/>
      <w:noProof/>
      <w:sz w:val="36"/>
      <w:lang w:eastAsia="sv-SE"/>
    </w:rPr>
  </w:style>
  <w:style w:type="paragraph" w:customStyle="1" w:styleId="Titelverst">
    <w:name w:val="Titel överst"/>
    <w:basedOn w:val="Normal"/>
    <w:qFormat/>
    <w:rsid w:val="006D303A"/>
    <w:pPr>
      <w:spacing w:after="120" w:line="360" w:lineRule="exact"/>
      <w:jc w:val="both"/>
    </w:pPr>
    <w:rPr>
      <w:rFonts w:eastAsia="Times New Roman"/>
      <w:sz w:val="3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2AE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2AE3"/>
    <w:rPr>
      <w:rFonts w:ascii="Tahoma" w:eastAsia="Times" w:hAnsi="Tahoma" w:cs="Tahoma"/>
      <w:noProof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3A"/>
    <w:rPr>
      <w:rFonts w:ascii="Times" w:eastAsia="Times" w:hAnsi="Times"/>
      <w:noProof/>
      <w:sz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6D303A"/>
    <w:pPr>
      <w:keepNext/>
      <w:outlineLvl w:val="2"/>
    </w:pPr>
    <w:rPr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6D303A"/>
    <w:rPr>
      <w:rFonts w:ascii="Times" w:eastAsia="Times" w:hAnsi="Times"/>
      <w:noProof/>
      <w:sz w:val="36"/>
      <w:lang w:eastAsia="sv-SE"/>
    </w:rPr>
  </w:style>
  <w:style w:type="paragraph" w:customStyle="1" w:styleId="Titelverst">
    <w:name w:val="Titel överst"/>
    <w:basedOn w:val="Normal"/>
    <w:qFormat/>
    <w:rsid w:val="006D303A"/>
    <w:pPr>
      <w:spacing w:after="120" w:line="360" w:lineRule="exact"/>
      <w:jc w:val="both"/>
    </w:pPr>
    <w:rPr>
      <w:rFonts w:eastAsia="Times New Roman"/>
      <w:sz w:val="3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2AE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2AE3"/>
    <w:rPr>
      <w:rFonts w:ascii="Tahoma" w:eastAsia="Times" w:hAnsi="Tahoma" w:cs="Tahoma"/>
      <w:noProof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Rikard Schönström</dc:creator>
  <cp:lastModifiedBy>kans-esi</cp:lastModifiedBy>
  <cp:revision>2</cp:revision>
  <cp:lastPrinted>2016-11-01T09:40:00Z</cp:lastPrinted>
  <dcterms:created xsi:type="dcterms:W3CDTF">2016-11-01T09:41:00Z</dcterms:created>
  <dcterms:modified xsi:type="dcterms:W3CDTF">2016-11-01T09:41:00Z</dcterms:modified>
</cp:coreProperties>
</file>