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BCA" w:rsidRPr="000477F9" w:rsidRDefault="0049527A" w:rsidP="002D2629">
      <w:pPr>
        <w:pStyle w:val="Rubrik2"/>
        <w:tabs>
          <w:tab w:val="left" w:pos="993"/>
          <w:tab w:val="left" w:pos="3119"/>
        </w:tabs>
        <w:rPr>
          <w:rFonts w:ascii="Nyala" w:hAnsi="Nyala" w:cs="Times New Roman"/>
          <w:i w:val="0"/>
        </w:rPr>
      </w:pPr>
      <w:r>
        <w:rPr>
          <w:rFonts w:ascii="Nyala" w:hAnsi="Nyala" w:cs="Times New Roman"/>
          <w:i w:val="0"/>
        </w:rPr>
        <w:t>LIVA03</w:t>
      </w:r>
      <w:r w:rsidR="00533BCA">
        <w:rPr>
          <w:rFonts w:ascii="Nyala" w:hAnsi="Nyala" w:cs="Times New Roman"/>
          <w:i w:val="0"/>
        </w:rPr>
        <w:t>, d</w:t>
      </w:r>
      <w:r w:rsidR="00533BCA" w:rsidRPr="000477F9">
        <w:rPr>
          <w:rFonts w:ascii="Nyala" w:hAnsi="Nyala" w:cs="Times New Roman"/>
          <w:i w:val="0"/>
        </w:rPr>
        <w:t xml:space="preserve">elkurs </w:t>
      </w:r>
      <w:r>
        <w:rPr>
          <w:rFonts w:ascii="Nyala" w:hAnsi="Nyala" w:cs="Times New Roman"/>
          <w:i w:val="0"/>
        </w:rPr>
        <w:t>2</w:t>
      </w:r>
      <w:r w:rsidR="00533BCA" w:rsidRPr="000477F9">
        <w:rPr>
          <w:rFonts w:ascii="Nyala" w:hAnsi="Nyala" w:cs="Times New Roman"/>
          <w:i w:val="0"/>
        </w:rPr>
        <w:t xml:space="preserve">: </w:t>
      </w:r>
      <w:r w:rsidR="00B10FB2">
        <w:rPr>
          <w:rFonts w:ascii="Nyala" w:hAnsi="Nyala" w:cs="Times New Roman"/>
          <w:i w:val="0"/>
        </w:rPr>
        <w:t>Från realism</w:t>
      </w:r>
      <w:r w:rsidR="00533BCA">
        <w:rPr>
          <w:rFonts w:ascii="Nyala" w:hAnsi="Nyala" w:cs="Times New Roman"/>
          <w:i w:val="0"/>
        </w:rPr>
        <w:t xml:space="preserve">en till symbolismen </w:t>
      </w:r>
      <w:r w:rsidR="00213154">
        <w:rPr>
          <w:rFonts w:ascii="Nyala" w:hAnsi="Nyala" w:cs="Times New Roman"/>
          <w:i w:val="0"/>
        </w:rPr>
        <w:tab/>
      </w:r>
      <w:r w:rsidR="00213154">
        <w:rPr>
          <w:rFonts w:ascii="Nyala" w:hAnsi="Nyala" w:cs="Times New Roman"/>
          <w:i w:val="0"/>
        </w:rPr>
        <w:tab/>
        <w:t>H</w:t>
      </w:r>
      <w:r w:rsidR="006C7FC6">
        <w:rPr>
          <w:rFonts w:ascii="Nyala" w:hAnsi="Nyala" w:cs="Times New Roman"/>
          <w:i w:val="0"/>
        </w:rPr>
        <w:t>T 201</w:t>
      </w:r>
      <w:r w:rsidR="004A5269">
        <w:rPr>
          <w:rFonts w:ascii="Nyala" w:hAnsi="Nyala" w:cs="Times New Roman"/>
          <w:i w:val="0"/>
        </w:rPr>
        <w:t>3</w:t>
      </w:r>
    </w:p>
    <w:p w:rsidR="00244E26" w:rsidRPr="00AA3D43" w:rsidRDefault="006C7FC6" w:rsidP="002D2629">
      <w:pPr>
        <w:tabs>
          <w:tab w:val="left" w:pos="993"/>
          <w:tab w:val="left" w:pos="3119"/>
        </w:tabs>
        <w:rPr>
          <w:rFonts w:ascii="Nyala" w:hAnsi="Nyala"/>
        </w:rPr>
      </w:pPr>
      <w:r>
        <w:rPr>
          <w:rFonts w:ascii="Nyala" w:hAnsi="Nyala"/>
        </w:rPr>
        <w:t xml:space="preserve">Lärare: </w:t>
      </w:r>
      <w:r w:rsidR="00AA3D43">
        <w:rPr>
          <w:rFonts w:ascii="Nyala" w:hAnsi="Nyala"/>
        </w:rPr>
        <w:t>Erik Zillén</w:t>
      </w:r>
      <w:r w:rsidR="00244E26" w:rsidRPr="00244E26">
        <w:rPr>
          <w:rFonts w:ascii="Nyala" w:hAnsi="Nyala"/>
          <w:sz w:val="22"/>
          <w:szCs w:val="22"/>
        </w:rPr>
        <w:t xml:space="preserve"> (</w:t>
      </w:r>
      <w:hyperlink r:id="rId6" w:history="1">
        <w:r w:rsidR="00244E26" w:rsidRPr="00244E26">
          <w:rPr>
            <w:rStyle w:val="Hyperlnk"/>
            <w:rFonts w:ascii="Nyala" w:hAnsi="Nyala"/>
            <w:sz w:val="22"/>
            <w:szCs w:val="22"/>
          </w:rPr>
          <w:t>erik.zillen@litt.lu.se</w:t>
        </w:r>
      </w:hyperlink>
      <w:r w:rsidR="00244E26" w:rsidRPr="00244E26">
        <w:rPr>
          <w:rFonts w:ascii="Nyala" w:hAnsi="Nyala"/>
          <w:sz w:val="22"/>
          <w:szCs w:val="22"/>
        </w:rPr>
        <w:t xml:space="preserve">) </w:t>
      </w:r>
    </w:p>
    <w:p w:rsidR="00533BCA" w:rsidRDefault="00533BCA" w:rsidP="002D2629">
      <w:pPr>
        <w:pStyle w:val="Rubrik1"/>
        <w:tabs>
          <w:tab w:val="left" w:pos="993"/>
          <w:tab w:val="left" w:pos="3119"/>
        </w:tabs>
        <w:rPr>
          <w:rFonts w:ascii="Nyala" w:hAnsi="Nyala"/>
          <w:b/>
          <w:u w:val="none"/>
        </w:rPr>
      </w:pPr>
    </w:p>
    <w:p w:rsidR="00533BCA" w:rsidRPr="000477F9" w:rsidRDefault="00533BCA" w:rsidP="002D2629">
      <w:pPr>
        <w:tabs>
          <w:tab w:val="left" w:pos="993"/>
          <w:tab w:val="left" w:pos="3119"/>
        </w:tabs>
      </w:pPr>
    </w:p>
    <w:p w:rsidR="00533BCA" w:rsidRPr="000477F9" w:rsidRDefault="00533BCA" w:rsidP="002D2629">
      <w:pPr>
        <w:pStyle w:val="Rubrik1"/>
        <w:tabs>
          <w:tab w:val="left" w:pos="993"/>
          <w:tab w:val="left" w:pos="3119"/>
        </w:tabs>
        <w:rPr>
          <w:rFonts w:ascii="Nyala" w:hAnsi="Nyala"/>
          <w:b/>
          <w:i/>
          <w:szCs w:val="24"/>
          <w:u w:val="none"/>
        </w:rPr>
      </w:pPr>
      <w:r w:rsidRPr="000477F9">
        <w:rPr>
          <w:rFonts w:ascii="Nyala" w:hAnsi="Nyala"/>
          <w:b/>
          <w:i/>
          <w:szCs w:val="24"/>
          <w:u w:val="none"/>
        </w:rPr>
        <w:t>Dag</w:t>
      </w:r>
      <w:r w:rsidRPr="000477F9">
        <w:rPr>
          <w:rFonts w:ascii="Nyala" w:hAnsi="Nyala"/>
          <w:b/>
          <w:i/>
          <w:szCs w:val="24"/>
          <w:u w:val="none"/>
        </w:rPr>
        <w:tab/>
        <w:t>Tid och sal</w:t>
      </w:r>
      <w:r w:rsidR="00574380">
        <w:rPr>
          <w:rFonts w:ascii="Nyala" w:hAnsi="Nyala"/>
          <w:b/>
          <w:i/>
          <w:szCs w:val="24"/>
          <w:u w:val="none"/>
        </w:rPr>
        <w:tab/>
      </w:r>
      <w:r w:rsidRPr="000477F9">
        <w:rPr>
          <w:rFonts w:ascii="Nyala" w:hAnsi="Nyala"/>
          <w:b/>
          <w:i/>
          <w:szCs w:val="24"/>
          <w:u w:val="none"/>
        </w:rPr>
        <w:t>Moment</w:t>
      </w:r>
      <w:r w:rsidRPr="000477F9">
        <w:rPr>
          <w:rFonts w:ascii="Nyala" w:hAnsi="Nyala"/>
          <w:b/>
          <w:i/>
          <w:szCs w:val="24"/>
          <w:u w:val="none"/>
        </w:rPr>
        <w:tab/>
        <w:t xml:space="preserve"> </w:t>
      </w:r>
    </w:p>
    <w:p w:rsidR="00533BCA" w:rsidRPr="000477F9" w:rsidRDefault="00533BCA" w:rsidP="002D2629">
      <w:pPr>
        <w:tabs>
          <w:tab w:val="left" w:pos="993"/>
          <w:tab w:val="left" w:pos="3119"/>
        </w:tabs>
        <w:rPr>
          <w:rFonts w:ascii="Nyala" w:hAnsi="Nyala"/>
          <w:szCs w:val="24"/>
        </w:rPr>
      </w:pPr>
    </w:p>
    <w:p w:rsidR="00574380" w:rsidRDefault="00213154" w:rsidP="002D2629">
      <w:pPr>
        <w:tabs>
          <w:tab w:val="left" w:pos="993"/>
          <w:tab w:val="left" w:pos="3119"/>
        </w:tabs>
        <w:rPr>
          <w:rFonts w:ascii="Nyala" w:hAnsi="Nyala"/>
          <w:szCs w:val="24"/>
        </w:rPr>
      </w:pPr>
      <w:proofErr w:type="spellStart"/>
      <w:r>
        <w:rPr>
          <w:rFonts w:ascii="Nyala" w:hAnsi="Nyala"/>
          <w:szCs w:val="24"/>
        </w:rPr>
        <w:t>Fr</w:t>
      </w:r>
      <w:proofErr w:type="spellEnd"/>
      <w:r>
        <w:rPr>
          <w:rFonts w:ascii="Nyala" w:hAnsi="Nyala"/>
          <w:szCs w:val="24"/>
        </w:rPr>
        <w:t xml:space="preserve"> 4</w:t>
      </w:r>
      <w:r w:rsidR="00533BCA" w:rsidRPr="000477F9">
        <w:rPr>
          <w:rFonts w:ascii="Nyala" w:hAnsi="Nyala"/>
          <w:szCs w:val="24"/>
        </w:rPr>
        <w:t>/</w:t>
      </w:r>
      <w:r>
        <w:rPr>
          <w:rFonts w:ascii="Nyala" w:hAnsi="Nyala"/>
          <w:szCs w:val="24"/>
        </w:rPr>
        <w:t>10</w:t>
      </w:r>
      <w:r w:rsidR="00533BCA" w:rsidRPr="000477F9">
        <w:rPr>
          <w:rFonts w:ascii="Nyala" w:hAnsi="Nyala"/>
          <w:szCs w:val="24"/>
        </w:rPr>
        <w:tab/>
      </w:r>
      <w:r>
        <w:rPr>
          <w:rFonts w:ascii="Nyala" w:hAnsi="Nyala"/>
          <w:szCs w:val="24"/>
        </w:rPr>
        <w:t>13</w:t>
      </w:r>
      <w:r w:rsidR="00914FE5">
        <w:rPr>
          <w:rFonts w:ascii="Nyala" w:hAnsi="Nyala"/>
          <w:szCs w:val="24"/>
        </w:rPr>
        <w:t>–</w:t>
      </w:r>
      <w:r w:rsidR="00533BCA" w:rsidRPr="00FA66D2">
        <w:rPr>
          <w:rFonts w:ascii="Nyala" w:hAnsi="Nyala"/>
          <w:szCs w:val="24"/>
        </w:rPr>
        <w:t>1</w:t>
      </w:r>
      <w:r>
        <w:rPr>
          <w:rFonts w:ascii="Nyala" w:hAnsi="Nyala"/>
          <w:szCs w:val="24"/>
        </w:rPr>
        <w:t>5</w:t>
      </w:r>
      <w:r w:rsidR="00533BCA" w:rsidRPr="00FA66D2">
        <w:rPr>
          <w:rFonts w:ascii="Nyala" w:hAnsi="Nyala"/>
          <w:szCs w:val="24"/>
        </w:rPr>
        <w:t xml:space="preserve">, </w:t>
      </w:r>
      <w:r>
        <w:rPr>
          <w:rFonts w:ascii="Nyala" w:hAnsi="Nyala"/>
          <w:szCs w:val="24"/>
        </w:rPr>
        <w:t>H135a</w:t>
      </w:r>
      <w:r w:rsidR="00574380">
        <w:rPr>
          <w:rFonts w:ascii="Nyala" w:hAnsi="Nyala"/>
          <w:szCs w:val="24"/>
        </w:rPr>
        <w:tab/>
      </w:r>
      <w:r>
        <w:rPr>
          <w:rFonts w:ascii="Nyala" w:hAnsi="Nyala"/>
          <w:szCs w:val="24"/>
        </w:rPr>
        <w:t>Realismen.</w:t>
      </w:r>
      <w:r w:rsidR="006C7FC6">
        <w:rPr>
          <w:rFonts w:ascii="Nyala" w:hAnsi="Nyala"/>
          <w:szCs w:val="24"/>
        </w:rPr>
        <w:t xml:space="preserve"> Balzac</w:t>
      </w:r>
      <w:r>
        <w:rPr>
          <w:rFonts w:ascii="Nyala" w:hAnsi="Nyala"/>
          <w:szCs w:val="24"/>
        </w:rPr>
        <w:t xml:space="preserve"> &amp; Bremer</w:t>
      </w:r>
    </w:p>
    <w:p w:rsidR="00533BCA" w:rsidRPr="009842FE" w:rsidRDefault="006C7FC6" w:rsidP="002D2629">
      <w:pPr>
        <w:tabs>
          <w:tab w:val="left" w:pos="993"/>
          <w:tab w:val="left" w:pos="3119"/>
        </w:tabs>
        <w:ind w:left="993"/>
        <w:rPr>
          <w:rFonts w:ascii="Nyala" w:hAnsi="Nyala"/>
          <w:sz w:val="22"/>
          <w:szCs w:val="22"/>
        </w:rPr>
      </w:pPr>
      <w:r>
        <w:rPr>
          <w:rFonts w:ascii="Nyala" w:hAnsi="Nyala"/>
          <w:sz w:val="22"/>
          <w:szCs w:val="22"/>
        </w:rPr>
        <w:t>Att läsa: Balzac</w:t>
      </w:r>
      <w:r w:rsidR="00533BCA" w:rsidRPr="00026D54">
        <w:rPr>
          <w:rFonts w:ascii="Nyala" w:hAnsi="Nyala"/>
          <w:sz w:val="22"/>
          <w:szCs w:val="22"/>
        </w:rPr>
        <w:t xml:space="preserve">, </w:t>
      </w:r>
      <w:r>
        <w:rPr>
          <w:rFonts w:ascii="Nyala" w:hAnsi="Nyala"/>
          <w:i/>
          <w:sz w:val="22"/>
          <w:szCs w:val="22"/>
        </w:rPr>
        <w:t xml:space="preserve">Pappa </w:t>
      </w:r>
      <w:proofErr w:type="spellStart"/>
      <w:r>
        <w:rPr>
          <w:rFonts w:ascii="Nyala" w:hAnsi="Nyala"/>
          <w:i/>
          <w:sz w:val="22"/>
          <w:szCs w:val="22"/>
        </w:rPr>
        <w:t>Goriot</w:t>
      </w:r>
      <w:proofErr w:type="spellEnd"/>
      <w:r w:rsidR="00AA4415">
        <w:rPr>
          <w:rFonts w:ascii="Nyala" w:hAnsi="Nyala"/>
          <w:sz w:val="22"/>
          <w:szCs w:val="22"/>
        </w:rPr>
        <w:t xml:space="preserve"> &amp;</w:t>
      </w:r>
      <w:r w:rsidR="008B7432">
        <w:rPr>
          <w:rFonts w:ascii="Nyala" w:hAnsi="Nyala"/>
          <w:sz w:val="22"/>
          <w:szCs w:val="22"/>
        </w:rPr>
        <w:t xml:space="preserve"> ”Förord till </w:t>
      </w:r>
      <w:r w:rsidR="008B7432" w:rsidRPr="008B7432">
        <w:rPr>
          <w:rFonts w:ascii="Nyala" w:hAnsi="Nyala"/>
          <w:i/>
          <w:sz w:val="22"/>
          <w:szCs w:val="22"/>
        </w:rPr>
        <w:t xml:space="preserve">Den mänskliga </w:t>
      </w:r>
      <w:proofErr w:type="spellStart"/>
      <w:proofErr w:type="gramStart"/>
      <w:r w:rsidR="008B7432" w:rsidRPr="008B7432">
        <w:rPr>
          <w:rFonts w:ascii="Nyala" w:hAnsi="Nyala"/>
          <w:i/>
          <w:sz w:val="22"/>
          <w:szCs w:val="22"/>
        </w:rPr>
        <w:t>Komedien</w:t>
      </w:r>
      <w:proofErr w:type="spellEnd"/>
      <w:proofErr w:type="gramEnd"/>
      <w:r w:rsidR="008B7432">
        <w:rPr>
          <w:rFonts w:ascii="Nyala" w:hAnsi="Nyala"/>
          <w:sz w:val="22"/>
          <w:szCs w:val="22"/>
        </w:rPr>
        <w:t>”</w:t>
      </w:r>
      <w:r w:rsidR="009842FE">
        <w:rPr>
          <w:rFonts w:ascii="Nyala" w:hAnsi="Nyala"/>
          <w:sz w:val="22"/>
          <w:szCs w:val="22"/>
        </w:rPr>
        <w:t xml:space="preserve"> </w:t>
      </w:r>
      <w:r w:rsidR="008B7432">
        <w:rPr>
          <w:rFonts w:ascii="Nyala" w:hAnsi="Nyala"/>
          <w:sz w:val="22"/>
          <w:szCs w:val="22"/>
        </w:rPr>
        <w:t xml:space="preserve">(i </w:t>
      </w:r>
      <w:r w:rsidR="008B7432" w:rsidRPr="008B7432">
        <w:rPr>
          <w:rFonts w:ascii="Nyala" w:hAnsi="Nyala"/>
          <w:i/>
          <w:sz w:val="22"/>
          <w:szCs w:val="22"/>
        </w:rPr>
        <w:t>Texter</w:t>
      </w:r>
      <w:r w:rsidR="008B7432">
        <w:rPr>
          <w:rFonts w:ascii="Nyala" w:hAnsi="Nyala"/>
          <w:sz w:val="22"/>
          <w:szCs w:val="22"/>
        </w:rPr>
        <w:t>, nr 1211)</w:t>
      </w:r>
      <w:r w:rsidR="00213154">
        <w:rPr>
          <w:rFonts w:ascii="Nyala" w:hAnsi="Nyala"/>
          <w:sz w:val="22"/>
          <w:szCs w:val="22"/>
        </w:rPr>
        <w:t xml:space="preserve"> – Bremer, ”Romanen och romanerna” (i </w:t>
      </w:r>
      <w:r w:rsidR="00213154" w:rsidRPr="00213154">
        <w:rPr>
          <w:rFonts w:ascii="Nyala" w:hAnsi="Nyala"/>
          <w:i/>
          <w:sz w:val="22"/>
          <w:szCs w:val="22"/>
        </w:rPr>
        <w:t>Texter</w:t>
      </w:r>
      <w:r w:rsidR="00213154">
        <w:rPr>
          <w:rFonts w:ascii="Nyala" w:hAnsi="Nyala"/>
          <w:sz w:val="22"/>
          <w:szCs w:val="22"/>
        </w:rPr>
        <w:t>, nr 1498)</w:t>
      </w:r>
    </w:p>
    <w:p w:rsidR="00533BCA" w:rsidRPr="000477F9" w:rsidRDefault="00533BCA" w:rsidP="002D2629">
      <w:pPr>
        <w:tabs>
          <w:tab w:val="left" w:pos="993"/>
          <w:tab w:val="left" w:pos="3119"/>
        </w:tabs>
        <w:rPr>
          <w:rFonts w:ascii="Nyala" w:hAnsi="Nyala"/>
          <w:szCs w:val="24"/>
        </w:rPr>
      </w:pPr>
      <w:r w:rsidRPr="000477F9">
        <w:rPr>
          <w:rFonts w:ascii="Nyala" w:hAnsi="Nyala"/>
          <w:szCs w:val="24"/>
        </w:rPr>
        <w:tab/>
      </w:r>
      <w:r w:rsidRPr="000477F9">
        <w:rPr>
          <w:rFonts w:ascii="Nyala" w:hAnsi="Nyala"/>
          <w:szCs w:val="24"/>
        </w:rPr>
        <w:tab/>
      </w:r>
      <w:r w:rsidRPr="000477F9">
        <w:rPr>
          <w:rFonts w:ascii="Nyala" w:hAnsi="Nyala"/>
          <w:szCs w:val="24"/>
        </w:rPr>
        <w:tab/>
      </w:r>
    </w:p>
    <w:p w:rsidR="00574380" w:rsidRDefault="00D83BD3" w:rsidP="002D2629">
      <w:pPr>
        <w:tabs>
          <w:tab w:val="left" w:pos="993"/>
          <w:tab w:val="left" w:pos="3119"/>
        </w:tabs>
        <w:rPr>
          <w:rFonts w:ascii="Nyala" w:hAnsi="Nyala"/>
          <w:szCs w:val="24"/>
        </w:rPr>
      </w:pPr>
      <w:r>
        <w:rPr>
          <w:rFonts w:ascii="Nyala" w:hAnsi="Nyala"/>
          <w:szCs w:val="24"/>
        </w:rPr>
        <w:t>Må</w:t>
      </w:r>
      <w:r w:rsidR="00533BCA" w:rsidRPr="00FA66D2">
        <w:rPr>
          <w:rFonts w:ascii="Nyala" w:hAnsi="Nyala"/>
          <w:szCs w:val="24"/>
        </w:rPr>
        <w:t xml:space="preserve"> </w:t>
      </w:r>
      <w:r w:rsidR="00AA3D43">
        <w:rPr>
          <w:rFonts w:ascii="Nyala" w:hAnsi="Nyala"/>
          <w:szCs w:val="24"/>
        </w:rPr>
        <w:t>7</w:t>
      </w:r>
      <w:r w:rsidR="00533BCA" w:rsidRPr="00FA66D2">
        <w:rPr>
          <w:rFonts w:ascii="Nyala" w:hAnsi="Nyala"/>
          <w:szCs w:val="24"/>
        </w:rPr>
        <w:t>/</w:t>
      </w:r>
      <w:r>
        <w:rPr>
          <w:rFonts w:ascii="Nyala" w:hAnsi="Nyala"/>
          <w:szCs w:val="24"/>
        </w:rPr>
        <w:t>10</w:t>
      </w:r>
      <w:r w:rsidR="00814A3E">
        <w:rPr>
          <w:rFonts w:ascii="Nyala" w:hAnsi="Nyala"/>
          <w:szCs w:val="24"/>
        </w:rPr>
        <w:tab/>
      </w:r>
      <w:r w:rsidR="00574380">
        <w:rPr>
          <w:rFonts w:ascii="Nyala" w:hAnsi="Nyala"/>
          <w:szCs w:val="24"/>
        </w:rPr>
        <w:tab/>
      </w:r>
      <w:r w:rsidR="00447183" w:rsidRPr="00447183">
        <w:rPr>
          <w:rFonts w:ascii="Nyala" w:hAnsi="Nyala"/>
          <w:i/>
          <w:iCs/>
          <w:szCs w:val="24"/>
        </w:rPr>
        <w:t>Svindlande höjder</w:t>
      </w:r>
      <w:r w:rsidR="00533BCA">
        <w:rPr>
          <w:rFonts w:ascii="Nyala" w:hAnsi="Nyala"/>
          <w:szCs w:val="24"/>
        </w:rPr>
        <w:tab/>
      </w:r>
    </w:p>
    <w:p w:rsidR="00814A3E" w:rsidRDefault="002D2629" w:rsidP="002D2629">
      <w:pPr>
        <w:tabs>
          <w:tab w:val="left" w:pos="993"/>
          <w:tab w:val="left" w:pos="3119"/>
        </w:tabs>
        <w:rPr>
          <w:rFonts w:ascii="Nyala" w:hAnsi="Nyala"/>
          <w:szCs w:val="24"/>
        </w:rPr>
      </w:pPr>
      <w:r>
        <w:rPr>
          <w:rFonts w:ascii="Nyala" w:hAnsi="Nyala"/>
          <w:szCs w:val="24"/>
        </w:rPr>
        <w:tab/>
        <w:t xml:space="preserve">12–13 </w:t>
      </w:r>
      <w:r>
        <w:rPr>
          <w:rFonts w:ascii="Nyala" w:hAnsi="Nyala"/>
          <w:szCs w:val="24"/>
        </w:rPr>
        <w:tab/>
      </w:r>
      <w:r w:rsidR="00814A3E">
        <w:rPr>
          <w:rFonts w:ascii="Nyala" w:hAnsi="Nyala"/>
          <w:szCs w:val="24"/>
        </w:rPr>
        <w:t>Gruppdiskussion</w:t>
      </w:r>
    </w:p>
    <w:p w:rsidR="00814A3E" w:rsidRDefault="00814A3E" w:rsidP="002D2629">
      <w:pPr>
        <w:tabs>
          <w:tab w:val="left" w:pos="993"/>
          <w:tab w:val="left" w:pos="3119"/>
        </w:tabs>
        <w:rPr>
          <w:rFonts w:ascii="Nyala" w:hAnsi="Nyala"/>
          <w:szCs w:val="24"/>
        </w:rPr>
      </w:pPr>
      <w:r>
        <w:rPr>
          <w:rFonts w:ascii="Nyala" w:hAnsi="Nyala"/>
          <w:szCs w:val="24"/>
        </w:rPr>
        <w:tab/>
        <w:t>13–</w:t>
      </w:r>
      <w:r w:rsidRPr="00FA66D2">
        <w:rPr>
          <w:rFonts w:ascii="Nyala" w:hAnsi="Nyala"/>
          <w:szCs w:val="24"/>
        </w:rPr>
        <w:t>1</w:t>
      </w:r>
      <w:r>
        <w:rPr>
          <w:rFonts w:ascii="Nyala" w:hAnsi="Nyala"/>
          <w:szCs w:val="24"/>
        </w:rPr>
        <w:t>5</w:t>
      </w:r>
      <w:r w:rsidRPr="00FA66D2">
        <w:rPr>
          <w:rFonts w:ascii="Nyala" w:hAnsi="Nyala"/>
          <w:szCs w:val="24"/>
        </w:rPr>
        <w:t xml:space="preserve">, </w:t>
      </w:r>
      <w:r>
        <w:rPr>
          <w:rFonts w:ascii="Nyala" w:hAnsi="Nyala"/>
          <w:szCs w:val="24"/>
        </w:rPr>
        <w:t>H135a</w:t>
      </w:r>
      <w:r>
        <w:rPr>
          <w:rFonts w:ascii="Nyala" w:hAnsi="Nyala"/>
          <w:szCs w:val="24"/>
        </w:rPr>
        <w:tab/>
        <w:t>Lektion</w:t>
      </w:r>
    </w:p>
    <w:p w:rsidR="00533BCA" w:rsidRPr="00574380" w:rsidRDefault="002D2629" w:rsidP="002D2629">
      <w:pPr>
        <w:tabs>
          <w:tab w:val="left" w:pos="993"/>
          <w:tab w:val="left" w:pos="3119"/>
        </w:tabs>
        <w:ind w:firstLine="851"/>
        <w:rPr>
          <w:rFonts w:ascii="Nyala" w:hAnsi="Nyala"/>
          <w:szCs w:val="24"/>
        </w:rPr>
      </w:pPr>
      <w:r>
        <w:rPr>
          <w:rFonts w:ascii="Nyala" w:hAnsi="Nyala"/>
          <w:sz w:val="22"/>
          <w:szCs w:val="22"/>
        </w:rPr>
        <w:tab/>
      </w:r>
      <w:r w:rsidR="00533BCA" w:rsidRPr="00C459EA">
        <w:rPr>
          <w:rFonts w:ascii="Nyala" w:hAnsi="Nyala"/>
          <w:sz w:val="22"/>
          <w:szCs w:val="22"/>
        </w:rPr>
        <w:t xml:space="preserve">Att läsa: Brontë, </w:t>
      </w:r>
      <w:r w:rsidR="00533BCA" w:rsidRPr="00C459EA">
        <w:rPr>
          <w:rFonts w:ascii="Nyala" w:hAnsi="Nyala"/>
          <w:i/>
          <w:iCs/>
          <w:sz w:val="22"/>
          <w:szCs w:val="22"/>
        </w:rPr>
        <w:t>Svindlande höjder</w:t>
      </w:r>
    </w:p>
    <w:p w:rsidR="00533BCA" w:rsidRDefault="00533BCA" w:rsidP="002D2629">
      <w:pPr>
        <w:tabs>
          <w:tab w:val="left" w:pos="993"/>
          <w:tab w:val="left" w:pos="3119"/>
        </w:tabs>
        <w:rPr>
          <w:rFonts w:ascii="Nyala" w:hAnsi="Nyala"/>
          <w:szCs w:val="24"/>
        </w:rPr>
      </w:pPr>
    </w:p>
    <w:p w:rsidR="00FC0D4D" w:rsidRDefault="00D83BD3" w:rsidP="002D2629">
      <w:pPr>
        <w:tabs>
          <w:tab w:val="left" w:pos="993"/>
          <w:tab w:val="left" w:pos="3119"/>
        </w:tabs>
        <w:rPr>
          <w:rFonts w:ascii="Nyala" w:hAnsi="Nyala"/>
          <w:szCs w:val="24"/>
        </w:rPr>
      </w:pPr>
      <w:r>
        <w:rPr>
          <w:rFonts w:ascii="Nyala" w:hAnsi="Nyala"/>
          <w:szCs w:val="24"/>
        </w:rPr>
        <w:t>On 9</w:t>
      </w:r>
      <w:r w:rsidR="00533BCA" w:rsidRPr="00FA66D2">
        <w:rPr>
          <w:rFonts w:ascii="Nyala" w:hAnsi="Nyala"/>
          <w:szCs w:val="24"/>
        </w:rPr>
        <w:t>/</w:t>
      </w:r>
      <w:r>
        <w:rPr>
          <w:rFonts w:ascii="Nyala" w:hAnsi="Nyala"/>
          <w:szCs w:val="24"/>
        </w:rPr>
        <w:t>10</w:t>
      </w:r>
      <w:r w:rsidR="00533BCA" w:rsidRPr="00FA66D2">
        <w:rPr>
          <w:rFonts w:ascii="Nyala" w:hAnsi="Nyala"/>
          <w:szCs w:val="24"/>
        </w:rPr>
        <w:tab/>
      </w:r>
      <w:r w:rsidR="00814A3E">
        <w:rPr>
          <w:rFonts w:ascii="Nyala" w:hAnsi="Nyala"/>
          <w:szCs w:val="24"/>
        </w:rPr>
        <w:t>13–16</w:t>
      </w:r>
      <w:r w:rsidR="00533BCA" w:rsidRPr="00FA66D2">
        <w:rPr>
          <w:rFonts w:ascii="Nyala" w:hAnsi="Nyala"/>
          <w:szCs w:val="24"/>
        </w:rPr>
        <w:t xml:space="preserve">, </w:t>
      </w:r>
      <w:r>
        <w:rPr>
          <w:rFonts w:ascii="Nyala" w:hAnsi="Nyala"/>
          <w:szCs w:val="24"/>
        </w:rPr>
        <w:t>H135b</w:t>
      </w:r>
      <w:r w:rsidR="00FC0D4D">
        <w:rPr>
          <w:rFonts w:ascii="Nyala" w:hAnsi="Nyala"/>
          <w:szCs w:val="24"/>
        </w:rPr>
        <w:tab/>
      </w:r>
      <w:r w:rsidR="00CB492C">
        <w:rPr>
          <w:rFonts w:ascii="Nyala" w:hAnsi="Nyala"/>
          <w:szCs w:val="24"/>
        </w:rPr>
        <w:t>Baudelaire</w:t>
      </w:r>
      <w:r w:rsidR="00914FE5">
        <w:rPr>
          <w:rFonts w:ascii="Nyala" w:hAnsi="Nyala"/>
          <w:szCs w:val="24"/>
        </w:rPr>
        <w:t xml:space="preserve"> och </w:t>
      </w:r>
      <w:r w:rsidR="00950D38">
        <w:rPr>
          <w:rFonts w:ascii="Nyala" w:hAnsi="Nyala"/>
          <w:szCs w:val="24"/>
        </w:rPr>
        <w:t>Whitman</w:t>
      </w:r>
    </w:p>
    <w:p w:rsidR="00533BCA" w:rsidRPr="009842FE" w:rsidRDefault="00533BCA" w:rsidP="002D2629">
      <w:pPr>
        <w:tabs>
          <w:tab w:val="left" w:pos="993"/>
          <w:tab w:val="left" w:pos="3119"/>
        </w:tabs>
        <w:ind w:left="993"/>
        <w:rPr>
          <w:rFonts w:ascii="Nyala" w:hAnsi="Nyala"/>
          <w:i/>
          <w:sz w:val="22"/>
          <w:szCs w:val="22"/>
        </w:rPr>
      </w:pPr>
      <w:r w:rsidRPr="00064E05">
        <w:rPr>
          <w:rFonts w:ascii="Nyala" w:hAnsi="Nyala"/>
          <w:sz w:val="22"/>
          <w:szCs w:val="22"/>
        </w:rPr>
        <w:t xml:space="preserve">Att läsa: </w:t>
      </w:r>
      <w:r w:rsidR="000A6289">
        <w:rPr>
          <w:rFonts w:ascii="Nyala" w:hAnsi="Nyala"/>
          <w:sz w:val="22"/>
          <w:szCs w:val="22"/>
        </w:rPr>
        <w:t>Baudelaire, ”Albatrossen”, ”Kadavret”, ”Spleen IV”, ”Aftonskymningen”, ”Till en som gick förbi”, ”Berusa er!”, ”</w:t>
      </w:r>
      <w:proofErr w:type="spellStart"/>
      <w:proofErr w:type="gramStart"/>
      <w:r w:rsidR="000A6289">
        <w:rPr>
          <w:rFonts w:ascii="Nyala" w:hAnsi="Nyala"/>
          <w:sz w:val="22"/>
          <w:szCs w:val="22"/>
        </w:rPr>
        <w:t>Fönsterna</w:t>
      </w:r>
      <w:proofErr w:type="spellEnd"/>
      <w:proofErr w:type="gramEnd"/>
      <w:r w:rsidR="000A6289">
        <w:rPr>
          <w:rFonts w:ascii="Nyala" w:hAnsi="Nyala"/>
          <w:sz w:val="22"/>
          <w:szCs w:val="22"/>
        </w:rPr>
        <w:t>”</w:t>
      </w:r>
      <w:r w:rsidR="008B7432">
        <w:rPr>
          <w:rFonts w:ascii="Nyala" w:hAnsi="Nyala"/>
          <w:sz w:val="22"/>
          <w:szCs w:val="22"/>
        </w:rPr>
        <w:t xml:space="preserve"> </w:t>
      </w:r>
      <w:r w:rsidR="000A6289">
        <w:rPr>
          <w:rFonts w:ascii="Nyala" w:hAnsi="Nyala"/>
          <w:sz w:val="22"/>
          <w:szCs w:val="22"/>
        </w:rPr>
        <w:t>(</w:t>
      </w:r>
      <w:r w:rsidR="008B7432">
        <w:rPr>
          <w:rFonts w:ascii="Nyala" w:hAnsi="Nyala"/>
          <w:sz w:val="22"/>
          <w:szCs w:val="22"/>
        </w:rPr>
        <w:t xml:space="preserve">i </w:t>
      </w:r>
      <w:r w:rsidR="008B7432" w:rsidRPr="008B7432">
        <w:rPr>
          <w:rFonts w:ascii="Nyala" w:hAnsi="Nyala"/>
          <w:i/>
          <w:sz w:val="22"/>
          <w:szCs w:val="22"/>
        </w:rPr>
        <w:t>Texter</w:t>
      </w:r>
      <w:r w:rsidR="000A6289">
        <w:rPr>
          <w:rFonts w:ascii="Nyala" w:hAnsi="Nyala"/>
          <w:sz w:val="22"/>
          <w:szCs w:val="22"/>
        </w:rPr>
        <w:t xml:space="preserve"> </w:t>
      </w:r>
      <w:r w:rsidR="008B7432">
        <w:rPr>
          <w:rFonts w:ascii="Nyala" w:hAnsi="Nyala"/>
          <w:sz w:val="22"/>
          <w:szCs w:val="22"/>
        </w:rPr>
        <w:t>nr 1229</w:t>
      </w:r>
      <w:r w:rsidR="000A6289">
        <w:rPr>
          <w:rFonts w:ascii="Nyala" w:hAnsi="Nyala"/>
          <w:sz w:val="22"/>
          <w:szCs w:val="22"/>
        </w:rPr>
        <w:t>, 1234, 1240, 1244, 1245, 1250, 1252</w:t>
      </w:r>
      <w:r w:rsidR="008B7432">
        <w:rPr>
          <w:rFonts w:ascii="Nyala" w:hAnsi="Nyala"/>
          <w:sz w:val="22"/>
          <w:szCs w:val="22"/>
        </w:rPr>
        <w:t>)</w:t>
      </w:r>
      <w:r w:rsidR="000A6289">
        <w:rPr>
          <w:rFonts w:ascii="Nyala" w:hAnsi="Nyala"/>
          <w:sz w:val="22"/>
          <w:szCs w:val="22"/>
        </w:rPr>
        <w:t xml:space="preserve"> &amp; ”Massorna” (i </w:t>
      </w:r>
      <w:r w:rsidR="000A6289" w:rsidRPr="000A6289">
        <w:rPr>
          <w:rFonts w:ascii="Nyala" w:hAnsi="Nyala"/>
          <w:i/>
          <w:sz w:val="22"/>
          <w:szCs w:val="22"/>
        </w:rPr>
        <w:t>Texter i poetik</w:t>
      </w:r>
      <w:r w:rsidR="00EF3E16">
        <w:rPr>
          <w:rFonts w:ascii="Nyala" w:hAnsi="Nyala"/>
          <w:sz w:val="22"/>
          <w:szCs w:val="22"/>
        </w:rPr>
        <w:t xml:space="preserve">, s. 220f) </w:t>
      </w:r>
      <w:r w:rsidR="00AF4148">
        <w:rPr>
          <w:rFonts w:ascii="Nyala" w:hAnsi="Nyala"/>
          <w:sz w:val="22"/>
          <w:szCs w:val="22"/>
        </w:rPr>
        <w:t xml:space="preserve">– </w:t>
      </w:r>
      <w:r w:rsidR="00EF3E16">
        <w:rPr>
          <w:rFonts w:ascii="Nyala" w:hAnsi="Nyala"/>
          <w:sz w:val="22"/>
          <w:szCs w:val="22"/>
        </w:rPr>
        <w:t xml:space="preserve">Whitman, ”ur Leaves of Grass” (i </w:t>
      </w:r>
      <w:r w:rsidR="00EF3E16" w:rsidRPr="00703680">
        <w:rPr>
          <w:rFonts w:ascii="Nyala" w:hAnsi="Nyala"/>
          <w:i/>
          <w:sz w:val="22"/>
          <w:szCs w:val="22"/>
        </w:rPr>
        <w:t>Texter</w:t>
      </w:r>
      <w:r w:rsidR="00EF3E16">
        <w:rPr>
          <w:rFonts w:ascii="Nyala" w:hAnsi="Nyala"/>
          <w:sz w:val="22"/>
          <w:szCs w:val="22"/>
        </w:rPr>
        <w:t xml:space="preserve">, nr 1064–1084) – </w:t>
      </w:r>
      <w:r w:rsidR="00914FE5">
        <w:rPr>
          <w:rFonts w:ascii="Nyala" w:hAnsi="Nyala"/>
          <w:sz w:val="22"/>
          <w:szCs w:val="22"/>
        </w:rPr>
        <w:t>Sjöblad 2008</w:t>
      </w:r>
    </w:p>
    <w:p w:rsidR="00533BCA" w:rsidRDefault="00533BCA" w:rsidP="002D2629">
      <w:pPr>
        <w:tabs>
          <w:tab w:val="left" w:pos="993"/>
          <w:tab w:val="left" w:pos="3119"/>
        </w:tabs>
        <w:rPr>
          <w:rFonts w:ascii="Nyala" w:hAnsi="Nyala"/>
          <w:szCs w:val="24"/>
        </w:rPr>
      </w:pPr>
    </w:p>
    <w:p w:rsidR="00533BCA" w:rsidRDefault="001348A3" w:rsidP="002D2629">
      <w:pPr>
        <w:tabs>
          <w:tab w:val="left" w:pos="993"/>
          <w:tab w:val="left" w:pos="3119"/>
        </w:tabs>
        <w:rPr>
          <w:rFonts w:ascii="Nyala" w:hAnsi="Nyala"/>
          <w:szCs w:val="24"/>
        </w:rPr>
      </w:pPr>
      <w:proofErr w:type="spellStart"/>
      <w:r>
        <w:rPr>
          <w:rFonts w:ascii="Nyala" w:hAnsi="Nyala"/>
          <w:szCs w:val="24"/>
        </w:rPr>
        <w:t>Fr</w:t>
      </w:r>
      <w:proofErr w:type="spellEnd"/>
      <w:r w:rsidR="00533BCA" w:rsidRPr="00FA66D2">
        <w:rPr>
          <w:rFonts w:ascii="Nyala" w:hAnsi="Nyala"/>
          <w:szCs w:val="24"/>
        </w:rPr>
        <w:t xml:space="preserve"> </w:t>
      </w:r>
      <w:r>
        <w:rPr>
          <w:rFonts w:ascii="Nyala" w:hAnsi="Nyala"/>
          <w:szCs w:val="24"/>
        </w:rPr>
        <w:t>11/10</w:t>
      </w:r>
      <w:r w:rsidR="00814A3E">
        <w:rPr>
          <w:rFonts w:ascii="Nyala" w:hAnsi="Nyala"/>
          <w:szCs w:val="24"/>
        </w:rPr>
        <w:tab/>
      </w:r>
      <w:r w:rsidR="00DF79D1">
        <w:rPr>
          <w:rFonts w:ascii="Nyala" w:hAnsi="Nyala"/>
          <w:szCs w:val="24"/>
        </w:rPr>
        <w:tab/>
      </w:r>
      <w:r w:rsidR="00447183" w:rsidRPr="00447183">
        <w:rPr>
          <w:rFonts w:ascii="Nyala" w:hAnsi="Nyala"/>
          <w:i/>
          <w:iCs/>
          <w:szCs w:val="24"/>
        </w:rPr>
        <w:t>Madame Bovary</w:t>
      </w:r>
      <w:r w:rsidR="00533BCA">
        <w:rPr>
          <w:rFonts w:ascii="Nyala" w:hAnsi="Nyala"/>
          <w:i/>
          <w:szCs w:val="24"/>
        </w:rPr>
        <w:tab/>
      </w:r>
    </w:p>
    <w:p w:rsidR="00814A3E" w:rsidRDefault="002D2629" w:rsidP="002D2629">
      <w:pPr>
        <w:tabs>
          <w:tab w:val="left" w:pos="993"/>
          <w:tab w:val="left" w:pos="3119"/>
        </w:tabs>
        <w:rPr>
          <w:rFonts w:ascii="Nyala" w:hAnsi="Nyala"/>
          <w:szCs w:val="24"/>
        </w:rPr>
      </w:pPr>
      <w:r>
        <w:rPr>
          <w:rFonts w:ascii="Nyala" w:hAnsi="Nyala"/>
          <w:szCs w:val="24"/>
        </w:rPr>
        <w:tab/>
        <w:t xml:space="preserve">12–13 </w:t>
      </w:r>
      <w:r>
        <w:rPr>
          <w:rFonts w:ascii="Nyala" w:hAnsi="Nyala"/>
          <w:szCs w:val="24"/>
        </w:rPr>
        <w:tab/>
      </w:r>
      <w:r w:rsidR="00814A3E">
        <w:rPr>
          <w:rFonts w:ascii="Nyala" w:hAnsi="Nyala"/>
          <w:szCs w:val="24"/>
        </w:rPr>
        <w:t>Gruppdiskussion</w:t>
      </w:r>
    </w:p>
    <w:p w:rsidR="00814A3E" w:rsidRPr="00814A3E" w:rsidRDefault="00814A3E" w:rsidP="002D2629">
      <w:pPr>
        <w:tabs>
          <w:tab w:val="left" w:pos="993"/>
          <w:tab w:val="left" w:pos="3119"/>
        </w:tabs>
        <w:rPr>
          <w:rFonts w:ascii="Nyala" w:hAnsi="Nyala"/>
          <w:szCs w:val="24"/>
        </w:rPr>
      </w:pPr>
      <w:r>
        <w:rPr>
          <w:rFonts w:ascii="Nyala" w:hAnsi="Nyala"/>
          <w:szCs w:val="24"/>
        </w:rPr>
        <w:tab/>
        <w:t>13–15</w:t>
      </w:r>
      <w:r w:rsidRPr="00FA66D2">
        <w:rPr>
          <w:rFonts w:ascii="Nyala" w:hAnsi="Nyala"/>
          <w:szCs w:val="24"/>
        </w:rPr>
        <w:t xml:space="preserve">, </w:t>
      </w:r>
      <w:r w:rsidR="001348A3">
        <w:rPr>
          <w:rFonts w:ascii="Nyala" w:hAnsi="Nyala"/>
          <w:szCs w:val="24"/>
        </w:rPr>
        <w:t>H135b</w:t>
      </w:r>
      <w:r>
        <w:rPr>
          <w:rFonts w:ascii="Nyala" w:hAnsi="Nyala"/>
          <w:szCs w:val="24"/>
        </w:rPr>
        <w:tab/>
        <w:t>Lektion</w:t>
      </w:r>
    </w:p>
    <w:p w:rsidR="00533BCA" w:rsidRPr="00DF79D1" w:rsidRDefault="002D2629" w:rsidP="002D2629">
      <w:pPr>
        <w:tabs>
          <w:tab w:val="left" w:pos="993"/>
          <w:tab w:val="left" w:pos="3119"/>
        </w:tabs>
        <w:ind w:firstLine="851"/>
        <w:rPr>
          <w:rFonts w:ascii="Nyala" w:hAnsi="Nyala"/>
          <w:szCs w:val="24"/>
        </w:rPr>
      </w:pPr>
      <w:r>
        <w:rPr>
          <w:rFonts w:ascii="Nyala" w:hAnsi="Nyala"/>
          <w:sz w:val="22"/>
          <w:szCs w:val="22"/>
        </w:rPr>
        <w:tab/>
      </w:r>
      <w:r w:rsidR="00533BCA" w:rsidRPr="00074BE1">
        <w:rPr>
          <w:rFonts w:ascii="Nyala" w:hAnsi="Nyala"/>
          <w:sz w:val="22"/>
          <w:szCs w:val="22"/>
        </w:rPr>
        <w:t xml:space="preserve">Att läsa: Flaubert, </w:t>
      </w:r>
      <w:r w:rsidR="00533BCA" w:rsidRPr="00074BE1">
        <w:rPr>
          <w:rFonts w:ascii="Nyala" w:hAnsi="Nyala"/>
          <w:i/>
          <w:iCs/>
          <w:sz w:val="22"/>
          <w:szCs w:val="22"/>
        </w:rPr>
        <w:t>Madame Bovary</w:t>
      </w:r>
      <w:r w:rsidR="00914FE5">
        <w:rPr>
          <w:rFonts w:ascii="Nyala" w:hAnsi="Nyala"/>
          <w:sz w:val="22"/>
          <w:szCs w:val="22"/>
        </w:rPr>
        <w:t xml:space="preserve"> – </w:t>
      </w:r>
      <w:proofErr w:type="spellStart"/>
      <w:r w:rsidR="00914FE5">
        <w:rPr>
          <w:rFonts w:ascii="Nyala" w:hAnsi="Nyala"/>
          <w:sz w:val="22"/>
          <w:szCs w:val="22"/>
        </w:rPr>
        <w:t>Bersani</w:t>
      </w:r>
      <w:proofErr w:type="spellEnd"/>
      <w:r w:rsidR="00914FE5">
        <w:rPr>
          <w:rFonts w:ascii="Nyala" w:hAnsi="Nyala"/>
          <w:sz w:val="22"/>
          <w:szCs w:val="22"/>
        </w:rPr>
        <w:t xml:space="preserve"> 1974</w:t>
      </w:r>
    </w:p>
    <w:p w:rsidR="002D2629" w:rsidRDefault="002D2629" w:rsidP="002D2629">
      <w:pPr>
        <w:tabs>
          <w:tab w:val="left" w:pos="993"/>
          <w:tab w:val="left" w:pos="3119"/>
        </w:tabs>
        <w:rPr>
          <w:rFonts w:ascii="Nyala" w:hAnsi="Nyala"/>
          <w:szCs w:val="24"/>
        </w:rPr>
      </w:pPr>
    </w:p>
    <w:p w:rsidR="00442F1C" w:rsidRDefault="00711FC4" w:rsidP="002D2629">
      <w:pPr>
        <w:tabs>
          <w:tab w:val="left" w:pos="993"/>
          <w:tab w:val="left" w:pos="3119"/>
        </w:tabs>
        <w:rPr>
          <w:rFonts w:ascii="Nyala" w:hAnsi="Nyala"/>
          <w:szCs w:val="24"/>
        </w:rPr>
      </w:pPr>
      <w:r>
        <w:rPr>
          <w:rFonts w:ascii="Nyala" w:hAnsi="Nyala"/>
          <w:szCs w:val="24"/>
        </w:rPr>
        <w:t>Må</w:t>
      </w:r>
      <w:r w:rsidR="00442F1C" w:rsidRPr="00FA66D2">
        <w:rPr>
          <w:rFonts w:ascii="Nyala" w:hAnsi="Nyala"/>
          <w:szCs w:val="24"/>
        </w:rPr>
        <w:t xml:space="preserve"> </w:t>
      </w:r>
      <w:r>
        <w:rPr>
          <w:rFonts w:ascii="Nyala" w:hAnsi="Nyala"/>
          <w:szCs w:val="24"/>
        </w:rPr>
        <w:t>14</w:t>
      </w:r>
      <w:r w:rsidR="00442F1C" w:rsidRPr="00FA66D2">
        <w:rPr>
          <w:rFonts w:ascii="Nyala" w:hAnsi="Nyala"/>
          <w:szCs w:val="24"/>
        </w:rPr>
        <w:t>/</w:t>
      </w:r>
      <w:r>
        <w:rPr>
          <w:rFonts w:ascii="Nyala" w:hAnsi="Nyala"/>
          <w:szCs w:val="24"/>
        </w:rPr>
        <w:t>10</w:t>
      </w:r>
      <w:r w:rsidR="00442F1C" w:rsidRPr="00FA66D2">
        <w:rPr>
          <w:rFonts w:ascii="Nyala" w:hAnsi="Nyala"/>
          <w:szCs w:val="24"/>
        </w:rPr>
        <w:tab/>
      </w:r>
      <w:r w:rsidR="002D2629">
        <w:rPr>
          <w:rFonts w:ascii="Nyala" w:hAnsi="Nyala"/>
          <w:szCs w:val="24"/>
        </w:rPr>
        <w:t xml:space="preserve"> </w:t>
      </w:r>
      <w:r w:rsidR="00C937F9">
        <w:rPr>
          <w:rFonts w:ascii="Nyala" w:hAnsi="Nyala"/>
          <w:szCs w:val="24"/>
        </w:rPr>
        <w:t>13–16, H135b</w:t>
      </w:r>
      <w:r w:rsidR="00442F1C">
        <w:rPr>
          <w:rFonts w:ascii="Nyala" w:hAnsi="Nyala"/>
          <w:szCs w:val="24"/>
        </w:rPr>
        <w:tab/>
        <w:t>Den ryska romanen</w:t>
      </w:r>
      <w:r w:rsidR="00442F1C">
        <w:rPr>
          <w:rFonts w:ascii="Nyala" w:hAnsi="Nyala"/>
          <w:i/>
          <w:iCs/>
          <w:color w:val="444444"/>
        </w:rPr>
        <w:tab/>
      </w:r>
      <w:r w:rsidR="00442F1C">
        <w:rPr>
          <w:rFonts w:ascii="Nyala" w:hAnsi="Nyala"/>
          <w:szCs w:val="24"/>
        </w:rPr>
        <w:t xml:space="preserve"> </w:t>
      </w:r>
    </w:p>
    <w:p w:rsidR="00442F1C" w:rsidRPr="009842FE" w:rsidRDefault="002D2629" w:rsidP="002D2629">
      <w:pPr>
        <w:tabs>
          <w:tab w:val="left" w:pos="993"/>
          <w:tab w:val="left" w:pos="3119"/>
        </w:tabs>
        <w:ind w:firstLine="851"/>
        <w:rPr>
          <w:rFonts w:ascii="Nyala" w:hAnsi="Nyala"/>
          <w:szCs w:val="24"/>
        </w:rPr>
      </w:pPr>
      <w:r>
        <w:rPr>
          <w:rFonts w:ascii="Nyala" w:hAnsi="Nyala"/>
          <w:sz w:val="22"/>
          <w:szCs w:val="22"/>
        </w:rPr>
        <w:tab/>
      </w:r>
      <w:r w:rsidR="00442F1C" w:rsidRPr="00CB3122">
        <w:rPr>
          <w:rFonts w:ascii="Nyala" w:hAnsi="Nyala"/>
          <w:sz w:val="22"/>
          <w:szCs w:val="22"/>
        </w:rPr>
        <w:t>Att läsa: Dostojevskij</w:t>
      </w:r>
      <w:r w:rsidR="00442F1C">
        <w:rPr>
          <w:rFonts w:ascii="Nyala" w:hAnsi="Nyala"/>
          <w:sz w:val="22"/>
          <w:szCs w:val="22"/>
        </w:rPr>
        <w:t xml:space="preserve">, </w:t>
      </w:r>
      <w:r w:rsidR="00442F1C" w:rsidRPr="00AF4148">
        <w:rPr>
          <w:rFonts w:ascii="Nyala" w:hAnsi="Nyala"/>
          <w:i/>
          <w:sz w:val="22"/>
          <w:szCs w:val="22"/>
        </w:rPr>
        <w:t>Brott och straff</w:t>
      </w:r>
    </w:p>
    <w:p w:rsidR="00442F1C" w:rsidRDefault="00442F1C" w:rsidP="002D2629">
      <w:pPr>
        <w:tabs>
          <w:tab w:val="left" w:pos="993"/>
          <w:tab w:val="left" w:pos="3119"/>
        </w:tabs>
        <w:rPr>
          <w:rFonts w:ascii="Nyala" w:hAnsi="Nyala"/>
          <w:szCs w:val="24"/>
        </w:rPr>
      </w:pPr>
    </w:p>
    <w:p w:rsidR="00C937F9" w:rsidRDefault="00711FC4" w:rsidP="002D2629">
      <w:pPr>
        <w:tabs>
          <w:tab w:val="left" w:pos="993"/>
          <w:tab w:val="left" w:pos="3119"/>
        </w:tabs>
        <w:rPr>
          <w:rFonts w:ascii="Nyala" w:hAnsi="Nyala"/>
          <w:szCs w:val="24"/>
        </w:rPr>
      </w:pPr>
      <w:r>
        <w:rPr>
          <w:rFonts w:ascii="Nyala" w:hAnsi="Nyala"/>
          <w:szCs w:val="24"/>
        </w:rPr>
        <w:t>On</w:t>
      </w:r>
      <w:r w:rsidR="00533BCA" w:rsidRPr="00FA66D2">
        <w:rPr>
          <w:rFonts w:ascii="Nyala" w:hAnsi="Nyala"/>
          <w:szCs w:val="24"/>
        </w:rPr>
        <w:t xml:space="preserve"> </w:t>
      </w:r>
      <w:r>
        <w:rPr>
          <w:rFonts w:ascii="Nyala" w:hAnsi="Nyala"/>
          <w:szCs w:val="24"/>
        </w:rPr>
        <w:t>16/10</w:t>
      </w:r>
      <w:r w:rsidR="0028768B">
        <w:rPr>
          <w:rFonts w:ascii="Nyala" w:hAnsi="Nyala"/>
          <w:szCs w:val="24"/>
        </w:rPr>
        <w:tab/>
      </w:r>
      <w:r w:rsidR="00C937F9">
        <w:rPr>
          <w:rFonts w:ascii="Nyala" w:hAnsi="Nyala"/>
          <w:szCs w:val="24"/>
        </w:rPr>
        <w:tab/>
      </w:r>
      <w:r w:rsidR="00B70C8B">
        <w:rPr>
          <w:rFonts w:ascii="Nyala" w:hAnsi="Nyala"/>
          <w:szCs w:val="24"/>
        </w:rPr>
        <w:t>Naturalismen i Frankrike</w:t>
      </w:r>
    </w:p>
    <w:p w:rsidR="00C937F9" w:rsidRDefault="002D2629" w:rsidP="002D2629">
      <w:pPr>
        <w:tabs>
          <w:tab w:val="left" w:pos="993"/>
          <w:tab w:val="left" w:pos="3119"/>
        </w:tabs>
        <w:rPr>
          <w:rFonts w:ascii="Nyala" w:hAnsi="Nyala"/>
          <w:szCs w:val="24"/>
        </w:rPr>
      </w:pPr>
      <w:r>
        <w:rPr>
          <w:rFonts w:ascii="Nyala" w:hAnsi="Nyala"/>
          <w:szCs w:val="24"/>
        </w:rPr>
        <w:tab/>
        <w:t xml:space="preserve">12–13 </w:t>
      </w:r>
      <w:r>
        <w:rPr>
          <w:rFonts w:ascii="Nyala" w:hAnsi="Nyala"/>
          <w:szCs w:val="24"/>
        </w:rPr>
        <w:tab/>
      </w:r>
      <w:r w:rsidR="00C937F9">
        <w:rPr>
          <w:rFonts w:ascii="Nyala" w:hAnsi="Nyala"/>
          <w:szCs w:val="24"/>
        </w:rPr>
        <w:t>Gruppdiskussion</w:t>
      </w:r>
    </w:p>
    <w:p w:rsidR="00DF79D1" w:rsidRDefault="00C937F9" w:rsidP="002D2629">
      <w:pPr>
        <w:tabs>
          <w:tab w:val="left" w:pos="993"/>
          <w:tab w:val="left" w:pos="3119"/>
        </w:tabs>
        <w:rPr>
          <w:rFonts w:ascii="Nyala" w:hAnsi="Nyala"/>
          <w:szCs w:val="24"/>
        </w:rPr>
      </w:pPr>
      <w:r>
        <w:rPr>
          <w:rFonts w:ascii="Nyala" w:hAnsi="Nyala"/>
          <w:szCs w:val="24"/>
        </w:rPr>
        <w:tab/>
        <w:t>13–15</w:t>
      </w:r>
      <w:r w:rsidRPr="00FA66D2">
        <w:rPr>
          <w:rFonts w:ascii="Nyala" w:hAnsi="Nyala"/>
          <w:szCs w:val="24"/>
        </w:rPr>
        <w:t xml:space="preserve">, </w:t>
      </w:r>
      <w:r w:rsidR="00711FC4">
        <w:rPr>
          <w:rFonts w:ascii="Nyala" w:hAnsi="Nyala"/>
          <w:szCs w:val="24"/>
        </w:rPr>
        <w:t>H239</w:t>
      </w:r>
      <w:r>
        <w:rPr>
          <w:rFonts w:ascii="Nyala" w:hAnsi="Nyala"/>
          <w:szCs w:val="24"/>
        </w:rPr>
        <w:t>a</w:t>
      </w:r>
      <w:r>
        <w:rPr>
          <w:rFonts w:ascii="Nyala" w:hAnsi="Nyala"/>
          <w:szCs w:val="24"/>
        </w:rPr>
        <w:tab/>
        <w:t>Lektion</w:t>
      </w:r>
      <w:r w:rsidR="00533BCA" w:rsidRPr="00FA66D2">
        <w:rPr>
          <w:rFonts w:ascii="Nyala" w:hAnsi="Nyala"/>
          <w:szCs w:val="24"/>
        </w:rPr>
        <w:tab/>
      </w:r>
    </w:p>
    <w:p w:rsidR="00533BCA" w:rsidRPr="009842FE" w:rsidRDefault="00533BCA" w:rsidP="002D2629">
      <w:pPr>
        <w:tabs>
          <w:tab w:val="left" w:pos="993"/>
          <w:tab w:val="left" w:pos="3119"/>
        </w:tabs>
        <w:ind w:left="993"/>
        <w:rPr>
          <w:rFonts w:ascii="Nyala" w:hAnsi="Nyala"/>
          <w:sz w:val="22"/>
          <w:szCs w:val="22"/>
        </w:rPr>
      </w:pPr>
      <w:r w:rsidRPr="00323066">
        <w:rPr>
          <w:rFonts w:ascii="Nyala" w:hAnsi="Nyala"/>
          <w:sz w:val="22"/>
          <w:szCs w:val="22"/>
        </w:rPr>
        <w:t>Att läsa:</w:t>
      </w:r>
      <w:r w:rsidR="00103127">
        <w:rPr>
          <w:rFonts w:ascii="Nyala" w:hAnsi="Nyala"/>
          <w:sz w:val="22"/>
          <w:szCs w:val="22"/>
        </w:rPr>
        <w:t xml:space="preserve"> Zola,</w:t>
      </w:r>
      <w:r w:rsidR="00CB7789">
        <w:rPr>
          <w:rFonts w:ascii="Nyala" w:hAnsi="Nyala"/>
          <w:sz w:val="22"/>
          <w:szCs w:val="22"/>
        </w:rPr>
        <w:t xml:space="preserve"> </w:t>
      </w:r>
      <w:r w:rsidR="00AA4415">
        <w:rPr>
          <w:rFonts w:ascii="Nyala" w:hAnsi="Nyala"/>
          <w:sz w:val="22"/>
          <w:szCs w:val="22"/>
        </w:rPr>
        <w:t>”</w:t>
      </w:r>
      <w:r w:rsidR="00CB7789">
        <w:rPr>
          <w:rFonts w:ascii="Nyala" w:hAnsi="Nyala"/>
          <w:sz w:val="22"/>
          <w:szCs w:val="22"/>
        </w:rPr>
        <w:t xml:space="preserve">ur </w:t>
      </w:r>
      <w:r w:rsidR="009842FE">
        <w:rPr>
          <w:rFonts w:ascii="Nyala" w:hAnsi="Nyala"/>
          <w:sz w:val="22"/>
          <w:szCs w:val="22"/>
        </w:rPr>
        <w:t xml:space="preserve">Den experimentella romanen” </w:t>
      </w:r>
      <w:r w:rsidR="00AA4415">
        <w:rPr>
          <w:rFonts w:ascii="Nyala" w:hAnsi="Nyala"/>
          <w:sz w:val="22"/>
          <w:szCs w:val="22"/>
        </w:rPr>
        <w:t xml:space="preserve">(i </w:t>
      </w:r>
      <w:r w:rsidR="00AA4415" w:rsidRPr="00CB7789">
        <w:rPr>
          <w:rFonts w:ascii="Nyala" w:hAnsi="Nyala"/>
          <w:i/>
          <w:sz w:val="22"/>
          <w:szCs w:val="22"/>
        </w:rPr>
        <w:t>Texter</w:t>
      </w:r>
      <w:r w:rsidR="00CB7789">
        <w:rPr>
          <w:rFonts w:ascii="Nyala" w:hAnsi="Nyala"/>
          <w:sz w:val="22"/>
          <w:szCs w:val="22"/>
        </w:rPr>
        <w:t>,</w:t>
      </w:r>
      <w:r w:rsidR="00DF79D1">
        <w:rPr>
          <w:rFonts w:ascii="Nyala" w:hAnsi="Nyala"/>
          <w:szCs w:val="24"/>
        </w:rPr>
        <w:t xml:space="preserve"> </w:t>
      </w:r>
      <w:r w:rsidR="00AA4415">
        <w:rPr>
          <w:rFonts w:ascii="Nyala" w:hAnsi="Nyala"/>
          <w:sz w:val="22"/>
          <w:szCs w:val="22"/>
        </w:rPr>
        <w:t xml:space="preserve">nr </w:t>
      </w:r>
      <w:r w:rsidR="00CB7789">
        <w:rPr>
          <w:rFonts w:ascii="Nyala" w:hAnsi="Nyala"/>
          <w:sz w:val="22"/>
          <w:szCs w:val="22"/>
        </w:rPr>
        <w:t>1265</w:t>
      </w:r>
      <w:r w:rsidR="00AA4415">
        <w:rPr>
          <w:rFonts w:ascii="Nyala" w:hAnsi="Nyala"/>
          <w:sz w:val="22"/>
          <w:szCs w:val="22"/>
        </w:rPr>
        <w:t xml:space="preserve">, </w:t>
      </w:r>
      <w:r w:rsidR="00D41A1B">
        <w:rPr>
          <w:rFonts w:ascii="Nyala" w:hAnsi="Nyala"/>
          <w:sz w:val="22"/>
          <w:szCs w:val="22"/>
        </w:rPr>
        <w:t>även</w:t>
      </w:r>
      <w:r w:rsidR="00AA4415">
        <w:rPr>
          <w:rFonts w:ascii="Nyala" w:hAnsi="Nyala"/>
          <w:sz w:val="22"/>
          <w:szCs w:val="22"/>
        </w:rPr>
        <w:t xml:space="preserve"> i </w:t>
      </w:r>
      <w:r w:rsidR="00AA4415" w:rsidRPr="00CB7789">
        <w:rPr>
          <w:rFonts w:ascii="Nyala" w:hAnsi="Nyala"/>
          <w:i/>
          <w:sz w:val="22"/>
          <w:szCs w:val="22"/>
        </w:rPr>
        <w:t>Texter i poetik</w:t>
      </w:r>
      <w:r w:rsidR="00AA4415">
        <w:rPr>
          <w:rFonts w:ascii="Nyala" w:hAnsi="Nyala"/>
          <w:sz w:val="22"/>
          <w:szCs w:val="22"/>
        </w:rPr>
        <w:t>, s. 241–246)</w:t>
      </w:r>
      <w:r w:rsidR="00103127">
        <w:rPr>
          <w:rFonts w:ascii="Nyala" w:hAnsi="Nyala"/>
          <w:sz w:val="22"/>
          <w:szCs w:val="22"/>
        </w:rPr>
        <w:t xml:space="preserve"> – </w:t>
      </w:r>
      <w:proofErr w:type="spellStart"/>
      <w:proofErr w:type="gramStart"/>
      <w:r w:rsidR="00103127">
        <w:rPr>
          <w:rFonts w:ascii="Nyala" w:hAnsi="Nyala"/>
          <w:sz w:val="22"/>
          <w:szCs w:val="22"/>
        </w:rPr>
        <w:t>Zola,</w:t>
      </w:r>
      <w:r w:rsidR="00103127" w:rsidRPr="00323066">
        <w:rPr>
          <w:rFonts w:ascii="Nyala" w:hAnsi="Nyala"/>
          <w:i/>
          <w:sz w:val="22"/>
          <w:szCs w:val="22"/>
        </w:rPr>
        <w:t>Thérèse</w:t>
      </w:r>
      <w:proofErr w:type="spellEnd"/>
      <w:proofErr w:type="gramEnd"/>
      <w:r w:rsidR="00103127" w:rsidRPr="00323066">
        <w:rPr>
          <w:rFonts w:ascii="Nyala" w:hAnsi="Nyala"/>
          <w:i/>
          <w:sz w:val="22"/>
          <w:szCs w:val="22"/>
        </w:rPr>
        <w:t xml:space="preserve"> </w:t>
      </w:r>
      <w:proofErr w:type="spellStart"/>
      <w:r w:rsidR="00103127" w:rsidRPr="00323066">
        <w:rPr>
          <w:rFonts w:ascii="Nyala" w:hAnsi="Nyala"/>
          <w:i/>
          <w:sz w:val="22"/>
          <w:szCs w:val="22"/>
        </w:rPr>
        <w:t>Raquin</w:t>
      </w:r>
      <w:proofErr w:type="spellEnd"/>
      <w:r w:rsidR="00103127">
        <w:rPr>
          <w:rFonts w:ascii="Nyala" w:hAnsi="Nyala"/>
          <w:sz w:val="22"/>
          <w:szCs w:val="22"/>
        </w:rPr>
        <w:t xml:space="preserve"> eller Maupassant, ”Fettpärlan”</w:t>
      </w:r>
      <w:r w:rsidR="009842FE">
        <w:rPr>
          <w:rFonts w:ascii="Nyala" w:hAnsi="Nyala"/>
          <w:sz w:val="22"/>
          <w:szCs w:val="22"/>
        </w:rPr>
        <w:t xml:space="preserve"> – </w:t>
      </w:r>
      <w:proofErr w:type="spellStart"/>
      <w:r w:rsidR="00914FE5">
        <w:rPr>
          <w:rFonts w:ascii="Nyala" w:hAnsi="Nyala"/>
          <w:sz w:val="22"/>
          <w:szCs w:val="22"/>
        </w:rPr>
        <w:t>Ledger</w:t>
      </w:r>
      <w:proofErr w:type="spellEnd"/>
      <w:r w:rsidR="00914FE5">
        <w:rPr>
          <w:rFonts w:ascii="Nyala" w:hAnsi="Nyala"/>
          <w:sz w:val="22"/>
          <w:szCs w:val="22"/>
        </w:rPr>
        <w:t xml:space="preserve"> 2007</w:t>
      </w:r>
    </w:p>
    <w:p w:rsidR="00533BCA" w:rsidRDefault="00533BCA" w:rsidP="002D2629">
      <w:pPr>
        <w:tabs>
          <w:tab w:val="left" w:pos="993"/>
          <w:tab w:val="left" w:pos="3119"/>
        </w:tabs>
        <w:rPr>
          <w:rFonts w:ascii="Nyala" w:hAnsi="Nyala"/>
          <w:szCs w:val="24"/>
        </w:rPr>
      </w:pPr>
    </w:p>
    <w:p w:rsidR="00533BCA" w:rsidRDefault="00711FC4" w:rsidP="002D2629">
      <w:pPr>
        <w:tabs>
          <w:tab w:val="left" w:pos="993"/>
          <w:tab w:val="left" w:pos="3119"/>
        </w:tabs>
        <w:rPr>
          <w:rFonts w:ascii="Nyala" w:hAnsi="Nyala"/>
          <w:szCs w:val="24"/>
        </w:rPr>
      </w:pPr>
      <w:proofErr w:type="spellStart"/>
      <w:r>
        <w:rPr>
          <w:rFonts w:ascii="Nyala" w:hAnsi="Nyala"/>
          <w:szCs w:val="24"/>
        </w:rPr>
        <w:t>Fr</w:t>
      </w:r>
      <w:proofErr w:type="spellEnd"/>
      <w:r w:rsidR="00533BCA" w:rsidRPr="00FA66D2">
        <w:rPr>
          <w:rFonts w:ascii="Nyala" w:hAnsi="Nyala"/>
          <w:szCs w:val="24"/>
        </w:rPr>
        <w:t xml:space="preserve"> </w:t>
      </w:r>
      <w:r w:rsidR="00BA1C09">
        <w:rPr>
          <w:rFonts w:ascii="Nyala" w:hAnsi="Nyala"/>
          <w:szCs w:val="24"/>
        </w:rPr>
        <w:t>1</w:t>
      </w:r>
      <w:r>
        <w:rPr>
          <w:rFonts w:ascii="Nyala" w:hAnsi="Nyala"/>
          <w:szCs w:val="24"/>
        </w:rPr>
        <w:t>8</w:t>
      </w:r>
      <w:r w:rsidR="00533BCA" w:rsidRPr="00FA66D2">
        <w:rPr>
          <w:rFonts w:ascii="Nyala" w:hAnsi="Nyala"/>
          <w:szCs w:val="24"/>
        </w:rPr>
        <w:t>/</w:t>
      </w:r>
      <w:r>
        <w:rPr>
          <w:rFonts w:ascii="Nyala" w:hAnsi="Nyala"/>
          <w:szCs w:val="24"/>
        </w:rPr>
        <w:t>10</w:t>
      </w:r>
      <w:r w:rsidR="00C937F9">
        <w:rPr>
          <w:rFonts w:ascii="Nyala" w:hAnsi="Nyala"/>
          <w:szCs w:val="24"/>
        </w:rPr>
        <w:tab/>
        <w:t>13–16</w:t>
      </w:r>
      <w:r w:rsidR="00533BCA" w:rsidRPr="00FA66D2">
        <w:rPr>
          <w:rFonts w:ascii="Nyala" w:hAnsi="Nyala"/>
          <w:szCs w:val="24"/>
        </w:rPr>
        <w:t xml:space="preserve">, </w:t>
      </w:r>
      <w:r>
        <w:rPr>
          <w:rFonts w:ascii="Nyala" w:hAnsi="Nyala"/>
          <w:szCs w:val="24"/>
        </w:rPr>
        <w:t>H239</w:t>
      </w:r>
      <w:r w:rsidR="00BB5555">
        <w:rPr>
          <w:rFonts w:ascii="Nyala" w:hAnsi="Nyala"/>
          <w:szCs w:val="24"/>
        </w:rPr>
        <w:t>a</w:t>
      </w:r>
      <w:r w:rsidR="009842FE">
        <w:rPr>
          <w:rFonts w:ascii="Nyala" w:hAnsi="Nyala"/>
          <w:szCs w:val="24"/>
        </w:rPr>
        <w:tab/>
      </w:r>
      <w:r w:rsidR="00533BCA">
        <w:rPr>
          <w:rFonts w:ascii="Nyala" w:hAnsi="Nyala"/>
          <w:szCs w:val="24"/>
        </w:rPr>
        <w:t xml:space="preserve">Det </w:t>
      </w:r>
      <w:r w:rsidR="000571EF">
        <w:rPr>
          <w:rFonts w:ascii="Nyala" w:hAnsi="Nyala"/>
          <w:szCs w:val="24"/>
        </w:rPr>
        <w:t>moderna genombrottet</w:t>
      </w:r>
      <w:r w:rsidR="00533BCA" w:rsidRPr="00E05B19">
        <w:rPr>
          <w:rFonts w:ascii="Nyala" w:hAnsi="Nyala"/>
          <w:i/>
          <w:szCs w:val="24"/>
        </w:rPr>
        <w:tab/>
      </w:r>
    </w:p>
    <w:p w:rsidR="00533BCA" w:rsidRPr="001777A5" w:rsidRDefault="000571EF" w:rsidP="002D2629">
      <w:pPr>
        <w:tabs>
          <w:tab w:val="left" w:pos="993"/>
          <w:tab w:val="left" w:pos="3119"/>
        </w:tabs>
        <w:ind w:left="993"/>
        <w:rPr>
          <w:rFonts w:ascii="Nyala" w:hAnsi="Nyala"/>
          <w:sz w:val="22"/>
          <w:szCs w:val="22"/>
        </w:rPr>
      </w:pPr>
      <w:r>
        <w:rPr>
          <w:rFonts w:ascii="Nyala" w:hAnsi="Nyala"/>
          <w:sz w:val="22"/>
          <w:szCs w:val="22"/>
        </w:rPr>
        <w:t xml:space="preserve">Att läsa: </w:t>
      </w:r>
      <w:r w:rsidR="001777A5">
        <w:rPr>
          <w:rFonts w:ascii="Nyala" w:hAnsi="Nyala"/>
          <w:sz w:val="22"/>
          <w:szCs w:val="22"/>
        </w:rPr>
        <w:t>Brandes, ur ”</w:t>
      </w:r>
      <w:proofErr w:type="spellStart"/>
      <w:r w:rsidR="001777A5">
        <w:rPr>
          <w:rFonts w:ascii="Nyala" w:hAnsi="Nyala"/>
          <w:sz w:val="22"/>
          <w:szCs w:val="22"/>
        </w:rPr>
        <w:t>Hovedstrømninger</w:t>
      </w:r>
      <w:proofErr w:type="spellEnd"/>
      <w:r w:rsidR="001777A5">
        <w:rPr>
          <w:rFonts w:ascii="Nyala" w:hAnsi="Nyala"/>
          <w:sz w:val="22"/>
          <w:szCs w:val="22"/>
        </w:rPr>
        <w:t xml:space="preserve">” (i </w:t>
      </w:r>
      <w:r w:rsidR="001777A5" w:rsidRPr="008B7432">
        <w:rPr>
          <w:rFonts w:ascii="Nyala" w:hAnsi="Nyala"/>
          <w:i/>
          <w:sz w:val="22"/>
          <w:szCs w:val="22"/>
        </w:rPr>
        <w:t>Texter</w:t>
      </w:r>
      <w:r w:rsidR="001777A5">
        <w:rPr>
          <w:rFonts w:ascii="Nyala" w:hAnsi="Nyala"/>
          <w:sz w:val="22"/>
          <w:szCs w:val="22"/>
        </w:rPr>
        <w:t>, nr 1355)</w:t>
      </w:r>
      <w:r w:rsidR="00BD14BE">
        <w:rPr>
          <w:rFonts w:ascii="Nyala" w:hAnsi="Nyala"/>
          <w:sz w:val="22"/>
          <w:szCs w:val="22"/>
        </w:rPr>
        <w:t xml:space="preserve"> – Bang, ”</w:t>
      </w:r>
      <w:proofErr w:type="spellStart"/>
      <w:r w:rsidR="00BD14BE">
        <w:rPr>
          <w:rFonts w:ascii="Nyala" w:hAnsi="Nyala"/>
          <w:sz w:val="22"/>
          <w:szCs w:val="22"/>
        </w:rPr>
        <w:t>Fratelli</w:t>
      </w:r>
      <w:proofErr w:type="spellEnd"/>
      <w:r w:rsidR="00BD14BE">
        <w:rPr>
          <w:rFonts w:ascii="Nyala" w:hAnsi="Nyala"/>
          <w:sz w:val="22"/>
          <w:szCs w:val="22"/>
        </w:rPr>
        <w:t xml:space="preserve"> </w:t>
      </w:r>
      <w:proofErr w:type="spellStart"/>
      <w:r w:rsidR="00BD14BE">
        <w:rPr>
          <w:rFonts w:ascii="Nyala" w:hAnsi="Nyala"/>
          <w:sz w:val="22"/>
          <w:szCs w:val="22"/>
        </w:rPr>
        <w:t>Bedini</w:t>
      </w:r>
      <w:proofErr w:type="spellEnd"/>
      <w:r w:rsidR="003B3B88">
        <w:rPr>
          <w:rFonts w:ascii="Nyala" w:hAnsi="Nyala"/>
          <w:sz w:val="22"/>
          <w:szCs w:val="22"/>
        </w:rPr>
        <w:t>”</w:t>
      </w:r>
      <w:r w:rsidR="001777A5">
        <w:rPr>
          <w:rFonts w:ascii="Nyala" w:hAnsi="Nyala"/>
          <w:sz w:val="22"/>
          <w:szCs w:val="22"/>
        </w:rPr>
        <w:t xml:space="preserve"> – </w:t>
      </w:r>
      <w:r w:rsidR="009842FE">
        <w:rPr>
          <w:rFonts w:ascii="Nyala" w:hAnsi="Nyala"/>
          <w:sz w:val="22"/>
          <w:szCs w:val="22"/>
        </w:rPr>
        <w:t>Benedictsson,</w:t>
      </w:r>
      <w:r w:rsidR="00E76216">
        <w:rPr>
          <w:rFonts w:ascii="Nyala" w:hAnsi="Nyala"/>
          <w:sz w:val="22"/>
          <w:szCs w:val="22"/>
        </w:rPr>
        <w:t xml:space="preserve"> </w:t>
      </w:r>
      <w:r w:rsidR="00B354EE">
        <w:rPr>
          <w:rFonts w:ascii="Nyala" w:hAnsi="Nyala"/>
          <w:sz w:val="22"/>
          <w:szCs w:val="22"/>
        </w:rPr>
        <w:t>”Ur mörkret</w:t>
      </w:r>
      <w:r w:rsidR="003B3B88">
        <w:rPr>
          <w:rFonts w:ascii="Nyala" w:hAnsi="Nyala"/>
          <w:sz w:val="22"/>
          <w:szCs w:val="22"/>
        </w:rPr>
        <w:t xml:space="preserve">” </w:t>
      </w:r>
      <w:r w:rsidR="00B354EE">
        <w:rPr>
          <w:rFonts w:ascii="Nyala" w:hAnsi="Nyala"/>
          <w:sz w:val="22"/>
          <w:szCs w:val="22"/>
        </w:rPr>
        <w:t>&amp; ”</w:t>
      </w:r>
      <w:r w:rsidR="00703680">
        <w:rPr>
          <w:rFonts w:ascii="Nyala" w:hAnsi="Nyala"/>
          <w:sz w:val="22"/>
          <w:szCs w:val="22"/>
        </w:rPr>
        <w:t xml:space="preserve">ur </w:t>
      </w:r>
      <w:r w:rsidR="00B354EE">
        <w:rPr>
          <w:rFonts w:ascii="Nyala" w:hAnsi="Nyala"/>
          <w:sz w:val="22"/>
          <w:szCs w:val="22"/>
        </w:rPr>
        <w:t xml:space="preserve">Stora boken” </w:t>
      </w:r>
      <w:r w:rsidR="003B3B88">
        <w:rPr>
          <w:rFonts w:ascii="Nyala" w:hAnsi="Nyala"/>
          <w:sz w:val="22"/>
          <w:szCs w:val="22"/>
        </w:rPr>
        <w:t xml:space="preserve">(i </w:t>
      </w:r>
      <w:r w:rsidR="00B354EE">
        <w:rPr>
          <w:rFonts w:ascii="Nyala" w:hAnsi="Nyala"/>
          <w:i/>
          <w:sz w:val="22"/>
          <w:szCs w:val="22"/>
        </w:rPr>
        <w:t>Texter</w:t>
      </w:r>
      <w:r w:rsidR="00B354EE">
        <w:rPr>
          <w:rFonts w:ascii="Nyala" w:hAnsi="Nyala"/>
          <w:sz w:val="22"/>
          <w:szCs w:val="22"/>
        </w:rPr>
        <w:t xml:space="preserve">, nr </w:t>
      </w:r>
      <w:r w:rsidR="00703680">
        <w:rPr>
          <w:rFonts w:ascii="Nyala" w:hAnsi="Nyala"/>
          <w:sz w:val="22"/>
          <w:szCs w:val="22"/>
        </w:rPr>
        <w:t>1590–1591</w:t>
      </w:r>
      <w:r w:rsidR="00B354EE">
        <w:rPr>
          <w:rFonts w:ascii="Nyala" w:hAnsi="Nyala"/>
          <w:sz w:val="22"/>
          <w:szCs w:val="22"/>
        </w:rPr>
        <w:t xml:space="preserve">) </w:t>
      </w:r>
      <w:r w:rsidR="003B3B88">
        <w:rPr>
          <w:rFonts w:ascii="Nyala" w:hAnsi="Nyala"/>
          <w:sz w:val="22"/>
          <w:szCs w:val="22"/>
        </w:rPr>
        <w:t xml:space="preserve">– </w:t>
      </w:r>
      <w:proofErr w:type="spellStart"/>
      <w:r w:rsidR="00B354EE">
        <w:rPr>
          <w:rFonts w:ascii="Nyala" w:hAnsi="Nyala"/>
          <w:sz w:val="22"/>
          <w:szCs w:val="22"/>
        </w:rPr>
        <w:t>Kleve</w:t>
      </w:r>
      <w:proofErr w:type="spellEnd"/>
      <w:r w:rsidR="00B354EE">
        <w:rPr>
          <w:rFonts w:ascii="Nyala" w:hAnsi="Nyala"/>
          <w:sz w:val="22"/>
          <w:szCs w:val="22"/>
        </w:rPr>
        <w:t>,</w:t>
      </w:r>
      <w:r w:rsidR="003B3B88">
        <w:rPr>
          <w:rFonts w:ascii="Nyala" w:hAnsi="Nyala"/>
          <w:sz w:val="22"/>
          <w:szCs w:val="22"/>
        </w:rPr>
        <w:t xml:space="preserve"> </w:t>
      </w:r>
      <w:r w:rsidR="001777A5">
        <w:rPr>
          <w:rFonts w:ascii="Nyala" w:hAnsi="Nyala"/>
          <w:sz w:val="22"/>
          <w:szCs w:val="22"/>
        </w:rPr>
        <w:t xml:space="preserve">”Pyrrhussegrar” (i </w:t>
      </w:r>
      <w:r w:rsidR="001777A5" w:rsidRPr="008B7432">
        <w:rPr>
          <w:rFonts w:ascii="Nyala" w:hAnsi="Nyala"/>
          <w:i/>
          <w:sz w:val="22"/>
          <w:szCs w:val="22"/>
        </w:rPr>
        <w:t>Texter</w:t>
      </w:r>
      <w:r w:rsidR="001777A5">
        <w:rPr>
          <w:rFonts w:ascii="Nyala" w:hAnsi="Nyala"/>
          <w:sz w:val="22"/>
          <w:szCs w:val="22"/>
        </w:rPr>
        <w:t>, nr 1589)</w:t>
      </w:r>
      <w:r w:rsidR="003B3B88">
        <w:rPr>
          <w:rFonts w:ascii="Nyala" w:hAnsi="Nyala"/>
          <w:sz w:val="22"/>
          <w:szCs w:val="22"/>
        </w:rPr>
        <w:t xml:space="preserve"> </w:t>
      </w:r>
      <w:r w:rsidR="00B354EE">
        <w:rPr>
          <w:rFonts w:ascii="Nyala" w:hAnsi="Nyala"/>
          <w:sz w:val="22"/>
          <w:szCs w:val="22"/>
        </w:rPr>
        <w:t>– Leffler, ”</w:t>
      </w:r>
      <w:proofErr w:type="spellStart"/>
      <w:r w:rsidR="00B354EE">
        <w:rPr>
          <w:rFonts w:ascii="Nyala" w:hAnsi="Nyala"/>
          <w:sz w:val="22"/>
          <w:szCs w:val="22"/>
        </w:rPr>
        <w:t>Aurore</w:t>
      </w:r>
      <w:proofErr w:type="spellEnd"/>
      <w:r w:rsidR="00B354EE">
        <w:rPr>
          <w:rFonts w:ascii="Nyala" w:hAnsi="Nyala"/>
          <w:sz w:val="22"/>
          <w:szCs w:val="22"/>
        </w:rPr>
        <w:t xml:space="preserve"> Bunge” (i </w:t>
      </w:r>
      <w:r w:rsidR="00B354EE" w:rsidRPr="00B354EE">
        <w:rPr>
          <w:rFonts w:ascii="Nyala" w:hAnsi="Nyala"/>
          <w:i/>
          <w:sz w:val="22"/>
          <w:szCs w:val="22"/>
        </w:rPr>
        <w:t>Synd</w:t>
      </w:r>
      <w:r w:rsidR="00B354EE">
        <w:rPr>
          <w:rFonts w:ascii="Nyala" w:hAnsi="Nyala"/>
          <w:sz w:val="22"/>
          <w:szCs w:val="22"/>
        </w:rPr>
        <w:t>)</w:t>
      </w:r>
      <w:r w:rsidR="00EC3AB0">
        <w:rPr>
          <w:rFonts w:ascii="Nyala" w:hAnsi="Nyala"/>
          <w:sz w:val="22"/>
          <w:szCs w:val="22"/>
        </w:rPr>
        <w:t xml:space="preserve"> – </w:t>
      </w:r>
      <w:proofErr w:type="spellStart"/>
      <w:r w:rsidR="00EC3AB0">
        <w:rPr>
          <w:rFonts w:ascii="Nyala" w:hAnsi="Nyala"/>
          <w:sz w:val="22"/>
          <w:szCs w:val="22"/>
        </w:rPr>
        <w:t>Skram</w:t>
      </w:r>
      <w:proofErr w:type="spellEnd"/>
      <w:r w:rsidR="00EC3AB0">
        <w:rPr>
          <w:rFonts w:ascii="Nyala" w:hAnsi="Nyala"/>
          <w:sz w:val="22"/>
          <w:szCs w:val="22"/>
        </w:rPr>
        <w:t xml:space="preserve">, ”Karens jul” (i </w:t>
      </w:r>
      <w:r w:rsidR="00EC3AB0" w:rsidRPr="00EC3AB0">
        <w:rPr>
          <w:rFonts w:ascii="Nyala" w:hAnsi="Nyala"/>
          <w:i/>
          <w:sz w:val="22"/>
          <w:szCs w:val="22"/>
        </w:rPr>
        <w:t>Texter</w:t>
      </w:r>
      <w:r w:rsidR="00EC3AB0">
        <w:rPr>
          <w:rFonts w:ascii="Nyala" w:hAnsi="Nyala"/>
          <w:sz w:val="22"/>
          <w:szCs w:val="22"/>
        </w:rPr>
        <w:t>, nr 1372)</w:t>
      </w:r>
      <w:r w:rsidR="003B3B88">
        <w:rPr>
          <w:rFonts w:ascii="Nyala" w:hAnsi="Nyala"/>
          <w:sz w:val="22"/>
          <w:szCs w:val="22"/>
        </w:rPr>
        <w:t xml:space="preserve"> </w:t>
      </w:r>
      <w:r w:rsidR="00B354EE">
        <w:rPr>
          <w:rFonts w:ascii="Nyala" w:hAnsi="Nyala"/>
          <w:sz w:val="22"/>
          <w:szCs w:val="22"/>
        </w:rPr>
        <w:t xml:space="preserve">– </w:t>
      </w:r>
      <w:r w:rsidR="009040BD">
        <w:rPr>
          <w:rFonts w:ascii="Nyala" w:hAnsi="Nyala"/>
          <w:sz w:val="22"/>
          <w:szCs w:val="22"/>
        </w:rPr>
        <w:t>Strindberg, ”Dygdens lön</w:t>
      </w:r>
      <w:r w:rsidR="00B354EE">
        <w:rPr>
          <w:rFonts w:ascii="Nyala" w:hAnsi="Nyala"/>
          <w:sz w:val="22"/>
          <w:szCs w:val="22"/>
        </w:rPr>
        <w:t xml:space="preserve">” (i </w:t>
      </w:r>
      <w:r w:rsidR="00B354EE" w:rsidRPr="00B354EE">
        <w:rPr>
          <w:rFonts w:ascii="Nyala" w:hAnsi="Nyala"/>
          <w:i/>
          <w:sz w:val="22"/>
          <w:szCs w:val="22"/>
        </w:rPr>
        <w:t>Giftas</w:t>
      </w:r>
      <w:r w:rsidR="00B354EE">
        <w:rPr>
          <w:rFonts w:ascii="Nyala" w:hAnsi="Nyala"/>
          <w:sz w:val="22"/>
          <w:szCs w:val="22"/>
        </w:rPr>
        <w:t xml:space="preserve"> I) </w:t>
      </w:r>
      <w:r w:rsidR="001777A5">
        <w:rPr>
          <w:rFonts w:ascii="Nyala" w:hAnsi="Nyala"/>
          <w:sz w:val="22"/>
          <w:szCs w:val="22"/>
        </w:rPr>
        <w:t xml:space="preserve">– </w:t>
      </w:r>
      <w:r w:rsidR="001777A5" w:rsidRPr="00CB7789">
        <w:rPr>
          <w:rFonts w:ascii="Nyala" w:hAnsi="Nyala"/>
          <w:i/>
          <w:sz w:val="22"/>
          <w:szCs w:val="22"/>
        </w:rPr>
        <w:t>Nordisk kvinnolitteraturhistoria</w:t>
      </w:r>
      <w:r w:rsidR="003C65F6">
        <w:rPr>
          <w:rFonts w:ascii="Nyala" w:hAnsi="Nyala"/>
          <w:sz w:val="22"/>
          <w:szCs w:val="22"/>
        </w:rPr>
        <w:t xml:space="preserve"> 2, s. </w:t>
      </w:r>
      <w:r w:rsidR="00042759">
        <w:rPr>
          <w:rFonts w:ascii="Nyala" w:hAnsi="Nyala"/>
          <w:sz w:val="22"/>
          <w:szCs w:val="22"/>
        </w:rPr>
        <w:t xml:space="preserve">456–467, </w:t>
      </w:r>
      <w:r w:rsidR="003C65F6">
        <w:rPr>
          <w:rFonts w:ascii="Nyala" w:hAnsi="Nyala"/>
          <w:sz w:val="22"/>
          <w:szCs w:val="22"/>
        </w:rPr>
        <w:t>495–507</w:t>
      </w:r>
      <w:r w:rsidR="009040BD">
        <w:rPr>
          <w:rFonts w:ascii="Nyala" w:hAnsi="Nyala"/>
          <w:sz w:val="22"/>
          <w:szCs w:val="22"/>
        </w:rPr>
        <w:t>, 521–547, 565–569</w:t>
      </w:r>
    </w:p>
    <w:p w:rsidR="00533BCA" w:rsidRDefault="00533BCA" w:rsidP="002D2629">
      <w:pPr>
        <w:tabs>
          <w:tab w:val="left" w:pos="993"/>
          <w:tab w:val="left" w:pos="3119"/>
        </w:tabs>
        <w:rPr>
          <w:rFonts w:ascii="Nyala" w:hAnsi="Nyala"/>
          <w:szCs w:val="24"/>
        </w:rPr>
      </w:pPr>
    </w:p>
    <w:p w:rsidR="002D2629" w:rsidRDefault="002D2629" w:rsidP="002D2629">
      <w:pPr>
        <w:tabs>
          <w:tab w:val="left" w:pos="993"/>
          <w:tab w:val="left" w:pos="3119"/>
        </w:tabs>
        <w:rPr>
          <w:rFonts w:ascii="Nyala" w:hAnsi="Nyala"/>
          <w:szCs w:val="24"/>
        </w:rPr>
      </w:pPr>
    </w:p>
    <w:p w:rsidR="002D2629" w:rsidRDefault="002D2629" w:rsidP="002D2629">
      <w:pPr>
        <w:tabs>
          <w:tab w:val="left" w:pos="993"/>
          <w:tab w:val="left" w:pos="3119"/>
        </w:tabs>
        <w:rPr>
          <w:rFonts w:ascii="Nyala" w:hAnsi="Nyala"/>
          <w:szCs w:val="24"/>
        </w:rPr>
      </w:pPr>
    </w:p>
    <w:p w:rsidR="00533BCA" w:rsidRDefault="00042759" w:rsidP="002D2629">
      <w:pPr>
        <w:tabs>
          <w:tab w:val="left" w:pos="993"/>
          <w:tab w:val="left" w:pos="3119"/>
        </w:tabs>
        <w:rPr>
          <w:rFonts w:ascii="Nyala" w:hAnsi="Nyala"/>
          <w:szCs w:val="24"/>
        </w:rPr>
      </w:pPr>
      <w:r>
        <w:rPr>
          <w:rFonts w:ascii="Nyala" w:hAnsi="Nyala"/>
          <w:szCs w:val="24"/>
        </w:rPr>
        <w:t>Må 21/10</w:t>
      </w:r>
      <w:r w:rsidR="00BB5555">
        <w:rPr>
          <w:rFonts w:ascii="Nyala" w:hAnsi="Nyala"/>
          <w:szCs w:val="24"/>
        </w:rPr>
        <w:tab/>
        <w:t>13–16</w:t>
      </w:r>
      <w:r w:rsidR="00533BCA">
        <w:rPr>
          <w:rFonts w:ascii="Nyala" w:hAnsi="Nyala"/>
          <w:szCs w:val="24"/>
        </w:rPr>
        <w:t xml:space="preserve">, </w:t>
      </w:r>
      <w:r>
        <w:rPr>
          <w:rFonts w:ascii="Nyala" w:hAnsi="Nyala"/>
          <w:szCs w:val="24"/>
        </w:rPr>
        <w:t>H239a</w:t>
      </w:r>
      <w:r w:rsidR="009D584E">
        <w:rPr>
          <w:rFonts w:ascii="Nyala" w:hAnsi="Nyala"/>
          <w:szCs w:val="24"/>
        </w:rPr>
        <w:tab/>
      </w:r>
      <w:r w:rsidR="000571EF">
        <w:rPr>
          <w:rFonts w:ascii="Nyala" w:hAnsi="Nyala"/>
          <w:szCs w:val="24"/>
        </w:rPr>
        <w:t>Det moderna dramat I</w:t>
      </w:r>
      <w:r w:rsidR="00533BCA">
        <w:rPr>
          <w:rFonts w:ascii="Nyala" w:hAnsi="Nyala"/>
          <w:szCs w:val="24"/>
        </w:rPr>
        <w:tab/>
        <w:t xml:space="preserve"> </w:t>
      </w:r>
    </w:p>
    <w:p w:rsidR="00533BCA" w:rsidRPr="009D584E" w:rsidRDefault="000571EF" w:rsidP="002D2629">
      <w:pPr>
        <w:tabs>
          <w:tab w:val="left" w:pos="993"/>
          <w:tab w:val="left" w:pos="3119"/>
        </w:tabs>
        <w:ind w:left="993"/>
        <w:rPr>
          <w:rFonts w:ascii="Nyala" w:hAnsi="Nyala"/>
          <w:szCs w:val="24"/>
        </w:rPr>
      </w:pPr>
      <w:r>
        <w:rPr>
          <w:rFonts w:ascii="Nyala" w:hAnsi="Nyala"/>
          <w:sz w:val="22"/>
          <w:szCs w:val="22"/>
        </w:rPr>
        <w:t xml:space="preserve">Att läsa: Ibsen, </w:t>
      </w:r>
      <w:r w:rsidRPr="000571EF">
        <w:rPr>
          <w:rFonts w:ascii="Nyala" w:hAnsi="Nyala"/>
          <w:i/>
          <w:sz w:val="22"/>
          <w:szCs w:val="22"/>
        </w:rPr>
        <w:t xml:space="preserve">Et </w:t>
      </w:r>
      <w:proofErr w:type="spellStart"/>
      <w:r w:rsidRPr="000571EF">
        <w:rPr>
          <w:rFonts w:ascii="Nyala" w:hAnsi="Nyala"/>
          <w:i/>
          <w:sz w:val="22"/>
          <w:szCs w:val="22"/>
        </w:rPr>
        <w:t>dukkehjem</w:t>
      </w:r>
      <w:proofErr w:type="spellEnd"/>
      <w:r>
        <w:rPr>
          <w:rFonts w:ascii="Nyala" w:hAnsi="Nyala"/>
          <w:sz w:val="22"/>
          <w:szCs w:val="22"/>
        </w:rPr>
        <w:t xml:space="preserve"> </w:t>
      </w:r>
      <w:r w:rsidR="00292B3B">
        <w:rPr>
          <w:rFonts w:ascii="Nyala" w:hAnsi="Nyala"/>
          <w:sz w:val="22"/>
          <w:szCs w:val="22"/>
        </w:rPr>
        <w:t xml:space="preserve">– </w:t>
      </w:r>
      <w:r>
        <w:rPr>
          <w:rFonts w:ascii="Nyala" w:hAnsi="Nyala"/>
          <w:sz w:val="22"/>
          <w:szCs w:val="22"/>
        </w:rPr>
        <w:t xml:space="preserve">Agrell, </w:t>
      </w:r>
      <w:r w:rsidRPr="000571EF">
        <w:rPr>
          <w:rFonts w:ascii="Nyala" w:hAnsi="Nyala"/>
          <w:i/>
          <w:sz w:val="22"/>
          <w:szCs w:val="22"/>
        </w:rPr>
        <w:t>Räddad</w:t>
      </w:r>
      <w:r>
        <w:rPr>
          <w:rFonts w:ascii="Nyala" w:hAnsi="Nyala"/>
          <w:sz w:val="22"/>
          <w:szCs w:val="22"/>
        </w:rPr>
        <w:t xml:space="preserve"> </w:t>
      </w:r>
      <w:r w:rsidR="00292B3B">
        <w:rPr>
          <w:rFonts w:ascii="Nyala" w:hAnsi="Nyala"/>
          <w:sz w:val="22"/>
          <w:szCs w:val="22"/>
        </w:rPr>
        <w:t xml:space="preserve">– </w:t>
      </w:r>
      <w:r>
        <w:rPr>
          <w:rFonts w:ascii="Nyala" w:hAnsi="Nyala"/>
          <w:sz w:val="22"/>
          <w:szCs w:val="22"/>
        </w:rPr>
        <w:t xml:space="preserve">Strindberg, </w:t>
      </w:r>
      <w:r w:rsidR="00A30AA9">
        <w:rPr>
          <w:rFonts w:ascii="Nyala" w:hAnsi="Nyala"/>
          <w:i/>
          <w:sz w:val="22"/>
          <w:szCs w:val="22"/>
        </w:rPr>
        <w:t xml:space="preserve">Fröken </w:t>
      </w:r>
      <w:r w:rsidRPr="000571EF">
        <w:rPr>
          <w:rFonts w:ascii="Nyala" w:hAnsi="Nyala"/>
          <w:i/>
          <w:sz w:val="22"/>
          <w:szCs w:val="22"/>
        </w:rPr>
        <w:t>Julie</w:t>
      </w:r>
      <w:r w:rsidR="003F1FBB">
        <w:rPr>
          <w:rFonts w:ascii="Nyala" w:hAnsi="Nyala"/>
          <w:sz w:val="22"/>
          <w:szCs w:val="22"/>
        </w:rPr>
        <w:t xml:space="preserve"> –</w:t>
      </w:r>
      <w:r w:rsidR="009D584E">
        <w:rPr>
          <w:rFonts w:ascii="Nyala" w:hAnsi="Nyala"/>
          <w:sz w:val="22"/>
          <w:szCs w:val="22"/>
        </w:rPr>
        <w:t xml:space="preserve"> </w:t>
      </w:r>
      <w:r w:rsidR="00CB7789" w:rsidRPr="00CB7789">
        <w:rPr>
          <w:rFonts w:ascii="Nyala" w:hAnsi="Nyala"/>
          <w:i/>
          <w:sz w:val="22"/>
          <w:szCs w:val="22"/>
        </w:rPr>
        <w:t xml:space="preserve">Nordisk </w:t>
      </w:r>
      <w:proofErr w:type="spellStart"/>
      <w:r w:rsidR="00CB7789" w:rsidRPr="00CB7789">
        <w:rPr>
          <w:rFonts w:ascii="Nyala" w:hAnsi="Nyala"/>
          <w:i/>
          <w:sz w:val="22"/>
          <w:szCs w:val="22"/>
        </w:rPr>
        <w:t>kvinno</w:t>
      </w:r>
      <w:r w:rsidR="009D584E">
        <w:rPr>
          <w:rFonts w:ascii="Nyala" w:hAnsi="Nyala"/>
          <w:i/>
          <w:sz w:val="22"/>
          <w:szCs w:val="22"/>
        </w:rPr>
        <w:t>-</w:t>
      </w:r>
      <w:r w:rsidR="00CB7789" w:rsidRPr="00CB7789">
        <w:rPr>
          <w:rFonts w:ascii="Nyala" w:hAnsi="Nyala"/>
          <w:i/>
          <w:sz w:val="22"/>
          <w:szCs w:val="22"/>
        </w:rPr>
        <w:t>litteraturhistoria</w:t>
      </w:r>
      <w:proofErr w:type="spellEnd"/>
      <w:r w:rsidR="00CB7789">
        <w:rPr>
          <w:rFonts w:ascii="Nyala" w:hAnsi="Nyala"/>
          <w:sz w:val="22"/>
          <w:szCs w:val="22"/>
        </w:rPr>
        <w:t xml:space="preserve"> 2, s. 512–</w:t>
      </w:r>
      <w:r w:rsidR="009040BD">
        <w:rPr>
          <w:rFonts w:ascii="Nyala" w:hAnsi="Nyala"/>
          <w:sz w:val="22"/>
          <w:szCs w:val="22"/>
        </w:rPr>
        <w:t>521</w:t>
      </w:r>
    </w:p>
    <w:p w:rsidR="00533BCA" w:rsidRPr="00FA66D2" w:rsidRDefault="00533BCA" w:rsidP="002D2629">
      <w:pPr>
        <w:tabs>
          <w:tab w:val="left" w:pos="993"/>
          <w:tab w:val="left" w:pos="3119"/>
        </w:tabs>
        <w:rPr>
          <w:rFonts w:ascii="Nyala" w:hAnsi="Nyala"/>
          <w:szCs w:val="24"/>
        </w:rPr>
      </w:pPr>
    </w:p>
    <w:p w:rsidR="004A56EF" w:rsidRDefault="00042759" w:rsidP="002D2629">
      <w:pPr>
        <w:tabs>
          <w:tab w:val="left" w:pos="993"/>
          <w:tab w:val="left" w:pos="3119"/>
        </w:tabs>
        <w:rPr>
          <w:rFonts w:ascii="Nyala" w:hAnsi="Nyala"/>
          <w:szCs w:val="24"/>
        </w:rPr>
      </w:pPr>
      <w:r>
        <w:rPr>
          <w:rFonts w:ascii="Nyala" w:hAnsi="Nyala"/>
          <w:szCs w:val="24"/>
        </w:rPr>
        <w:t>On</w:t>
      </w:r>
      <w:r w:rsidR="004A56EF" w:rsidRPr="00FA66D2">
        <w:rPr>
          <w:rFonts w:ascii="Nyala" w:hAnsi="Nyala"/>
          <w:szCs w:val="24"/>
        </w:rPr>
        <w:t xml:space="preserve"> </w:t>
      </w:r>
      <w:r>
        <w:rPr>
          <w:rFonts w:ascii="Nyala" w:hAnsi="Nyala"/>
          <w:szCs w:val="24"/>
        </w:rPr>
        <w:t>23</w:t>
      </w:r>
      <w:r w:rsidR="004A56EF" w:rsidRPr="00FA66D2">
        <w:rPr>
          <w:rFonts w:ascii="Nyala" w:hAnsi="Nyala"/>
          <w:szCs w:val="24"/>
        </w:rPr>
        <w:t>/</w:t>
      </w:r>
      <w:r>
        <w:rPr>
          <w:rFonts w:ascii="Nyala" w:hAnsi="Nyala"/>
          <w:szCs w:val="24"/>
        </w:rPr>
        <w:t>10</w:t>
      </w:r>
      <w:r w:rsidR="004A56EF">
        <w:rPr>
          <w:rFonts w:ascii="Nyala" w:hAnsi="Nyala"/>
          <w:szCs w:val="24"/>
        </w:rPr>
        <w:tab/>
      </w:r>
      <w:r w:rsidR="002D2629">
        <w:rPr>
          <w:rFonts w:ascii="Nyala" w:hAnsi="Nyala"/>
          <w:szCs w:val="24"/>
        </w:rPr>
        <w:t xml:space="preserve">  </w:t>
      </w:r>
      <w:r w:rsidR="004A56EF">
        <w:rPr>
          <w:rFonts w:ascii="Nyala" w:hAnsi="Nyala"/>
          <w:szCs w:val="24"/>
        </w:rPr>
        <w:t>9</w:t>
      </w:r>
      <w:r w:rsidR="00BA1C09">
        <w:rPr>
          <w:rFonts w:ascii="Nyala" w:hAnsi="Nyala"/>
          <w:szCs w:val="24"/>
        </w:rPr>
        <w:t>–</w:t>
      </w:r>
      <w:r w:rsidR="004A56EF" w:rsidRPr="00FA66D2">
        <w:rPr>
          <w:rFonts w:ascii="Nyala" w:hAnsi="Nyala"/>
          <w:szCs w:val="24"/>
        </w:rPr>
        <w:t>1</w:t>
      </w:r>
      <w:r>
        <w:rPr>
          <w:rFonts w:ascii="Nyala" w:hAnsi="Nyala"/>
          <w:szCs w:val="24"/>
        </w:rPr>
        <w:t>1</w:t>
      </w:r>
      <w:r w:rsidR="004A56EF" w:rsidRPr="00FA66D2">
        <w:rPr>
          <w:rFonts w:ascii="Nyala" w:hAnsi="Nyala"/>
          <w:szCs w:val="24"/>
        </w:rPr>
        <w:t xml:space="preserve">, </w:t>
      </w:r>
      <w:r>
        <w:rPr>
          <w:rFonts w:ascii="Nyala" w:hAnsi="Nyala"/>
          <w:szCs w:val="24"/>
        </w:rPr>
        <w:t>A129b</w:t>
      </w:r>
      <w:r w:rsidR="009D584E">
        <w:rPr>
          <w:rFonts w:ascii="Nyala" w:hAnsi="Nyala"/>
          <w:szCs w:val="24"/>
        </w:rPr>
        <w:tab/>
      </w:r>
      <w:r w:rsidR="00950D38">
        <w:rPr>
          <w:rFonts w:ascii="Nyala" w:hAnsi="Nyala"/>
          <w:szCs w:val="24"/>
        </w:rPr>
        <w:t>Det sena 180</w:t>
      </w:r>
      <w:r w:rsidR="004A56EF">
        <w:rPr>
          <w:rFonts w:ascii="Nyala" w:hAnsi="Nyala"/>
          <w:szCs w:val="24"/>
        </w:rPr>
        <w:t xml:space="preserve">0-talets </w:t>
      </w:r>
      <w:r w:rsidR="00950D38">
        <w:rPr>
          <w:rFonts w:ascii="Nyala" w:hAnsi="Nyala"/>
          <w:szCs w:val="24"/>
        </w:rPr>
        <w:t>poesi: symbolism &amp; nittitalism</w:t>
      </w:r>
      <w:r w:rsidR="004A56EF" w:rsidRPr="00E05B19">
        <w:rPr>
          <w:rFonts w:ascii="Nyala" w:hAnsi="Nyala"/>
          <w:i/>
          <w:szCs w:val="24"/>
        </w:rPr>
        <w:tab/>
      </w:r>
      <w:r w:rsidR="002D2629">
        <w:rPr>
          <w:rFonts w:ascii="Nyala" w:hAnsi="Nyala"/>
          <w:i/>
          <w:szCs w:val="24"/>
        </w:rPr>
        <w:tab/>
      </w:r>
      <w:r w:rsidR="002D2629">
        <w:rPr>
          <w:rFonts w:ascii="Nyala" w:hAnsi="Nyala"/>
          <w:szCs w:val="24"/>
        </w:rPr>
        <w:t>(föreläsning)</w:t>
      </w:r>
    </w:p>
    <w:p w:rsidR="00F7147A" w:rsidRDefault="002D2629" w:rsidP="002D2629">
      <w:pPr>
        <w:tabs>
          <w:tab w:val="left" w:pos="993"/>
          <w:tab w:val="left" w:pos="3119"/>
        </w:tabs>
        <w:ind w:left="2553"/>
        <w:rPr>
          <w:rFonts w:ascii="Nyala" w:hAnsi="Nyala"/>
          <w:szCs w:val="24"/>
        </w:rPr>
      </w:pPr>
      <w:r>
        <w:rPr>
          <w:rFonts w:ascii="Nyala" w:hAnsi="Nyala"/>
          <w:szCs w:val="24"/>
        </w:rPr>
        <w:tab/>
      </w:r>
      <w:r w:rsidR="00F7147A">
        <w:rPr>
          <w:rFonts w:ascii="Nyala" w:hAnsi="Nyala"/>
          <w:szCs w:val="24"/>
        </w:rPr>
        <w:t>WORKSHOP</w:t>
      </w:r>
    </w:p>
    <w:p w:rsidR="004A56EF" w:rsidRDefault="00042759" w:rsidP="002D2629">
      <w:pPr>
        <w:tabs>
          <w:tab w:val="left" w:pos="993"/>
          <w:tab w:val="left" w:pos="3119"/>
        </w:tabs>
        <w:rPr>
          <w:rFonts w:ascii="Nyala" w:hAnsi="Nyala"/>
          <w:szCs w:val="24"/>
        </w:rPr>
      </w:pPr>
      <w:r>
        <w:rPr>
          <w:rFonts w:ascii="Nyala" w:hAnsi="Nyala"/>
          <w:szCs w:val="24"/>
        </w:rPr>
        <w:tab/>
        <w:t>14</w:t>
      </w:r>
      <w:r w:rsidR="00BA1C09">
        <w:rPr>
          <w:rFonts w:ascii="Nyala" w:hAnsi="Nyala"/>
          <w:szCs w:val="24"/>
        </w:rPr>
        <w:t>–</w:t>
      </w:r>
      <w:r w:rsidR="004A56EF" w:rsidRPr="00FA66D2">
        <w:rPr>
          <w:rFonts w:ascii="Nyala" w:hAnsi="Nyala"/>
          <w:szCs w:val="24"/>
        </w:rPr>
        <w:t>1</w:t>
      </w:r>
      <w:r>
        <w:rPr>
          <w:rFonts w:ascii="Nyala" w:hAnsi="Nyala"/>
          <w:szCs w:val="24"/>
        </w:rPr>
        <w:t>5</w:t>
      </w:r>
      <w:r w:rsidR="004A56EF" w:rsidRPr="00FA66D2">
        <w:rPr>
          <w:rFonts w:ascii="Nyala" w:hAnsi="Nyala"/>
          <w:szCs w:val="24"/>
        </w:rPr>
        <w:t xml:space="preserve">, </w:t>
      </w:r>
      <w:proofErr w:type="spellStart"/>
      <w:r w:rsidR="00C72144">
        <w:rPr>
          <w:rFonts w:ascii="Nyala" w:hAnsi="Nyala"/>
          <w:szCs w:val="24"/>
        </w:rPr>
        <w:t>HumHör</w:t>
      </w:r>
      <w:proofErr w:type="spellEnd"/>
      <w:r w:rsidR="009D584E">
        <w:rPr>
          <w:rFonts w:ascii="Nyala" w:hAnsi="Nyala"/>
          <w:szCs w:val="24"/>
        </w:rPr>
        <w:tab/>
      </w:r>
      <w:r w:rsidR="004A56EF">
        <w:rPr>
          <w:rFonts w:ascii="Nyala" w:hAnsi="Nyala"/>
          <w:szCs w:val="24"/>
        </w:rPr>
        <w:t>1890-talets svenska lyrik</w:t>
      </w:r>
      <w:r w:rsidR="004A56EF" w:rsidRPr="00E05B19">
        <w:rPr>
          <w:rFonts w:ascii="Nyala" w:hAnsi="Nyala"/>
          <w:i/>
          <w:szCs w:val="24"/>
        </w:rPr>
        <w:tab/>
      </w:r>
    </w:p>
    <w:p w:rsidR="00BA1C09" w:rsidRPr="00D72C61" w:rsidRDefault="004A56EF" w:rsidP="002D2629">
      <w:pPr>
        <w:tabs>
          <w:tab w:val="left" w:pos="993"/>
          <w:tab w:val="left" w:pos="3119"/>
        </w:tabs>
        <w:ind w:left="993"/>
        <w:rPr>
          <w:rFonts w:ascii="Nyala" w:hAnsi="Nyala"/>
          <w:sz w:val="22"/>
          <w:szCs w:val="22"/>
        </w:rPr>
      </w:pPr>
      <w:r>
        <w:rPr>
          <w:rFonts w:ascii="Nyala" w:hAnsi="Nyala"/>
          <w:sz w:val="22"/>
          <w:szCs w:val="22"/>
        </w:rPr>
        <w:t>Att läsa:</w:t>
      </w:r>
      <w:r w:rsidR="003F1FBB">
        <w:rPr>
          <w:rFonts w:ascii="Nyala" w:hAnsi="Nyala"/>
          <w:sz w:val="22"/>
          <w:szCs w:val="22"/>
        </w:rPr>
        <w:t xml:space="preserve"> </w:t>
      </w:r>
      <w:r w:rsidR="00950D38">
        <w:rPr>
          <w:rFonts w:ascii="Nyala" w:hAnsi="Nyala"/>
          <w:sz w:val="22"/>
          <w:szCs w:val="22"/>
        </w:rPr>
        <w:t xml:space="preserve">Mallarmé, </w:t>
      </w:r>
      <w:r w:rsidR="00980636">
        <w:rPr>
          <w:rFonts w:ascii="Nyala" w:hAnsi="Nyala"/>
          <w:sz w:val="22"/>
          <w:szCs w:val="22"/>
        </w:rPr>
        <w:t>”Versens kris</w:t>
      </w:r>
      <w:r w:rsidR="00B147C6">
        <w:rPr>
          <w:rFonts w:ascii="Nyala" w:hAnsi="Nyala"/>
          <w:sz w:val="22"/>
          <w:szCs w:val="22"/>
        </w:rPr>
        <w:t>”</w:t>
      </w:r>
      <w:r w:rsidR="00980636">
        <w:rPr>
          <w:rFonts w:ascii="Nyala" w:hAnsi="Nyala"/>
          <w:sz w:val="22"/>
          <w:szCs w:val="22"/>
        </w:rPr>
        <w:t xml:space="preserve"> (i </w:t>
      </w:r>
      <w:r w:rsidR="00980636" w:rsidRPr="00980636">
        <w:rPr>
          <w:rFonts w:ascii="Nyala" w:hAnsi="Nyala"/>
          <w:i/>
          <w:sz w:val="22"/>
          <w:szCs w:val="22"/>
        </w:rPr>
        <w:t>Texter i poetik</w:t>
      </w:r>
      <w:r w:rsidR="00980636">
        <w:rPr>
          <w:rFonts w:ascii="Nyala" w:hAnsi="Nyala"/>
          <w:sz w:val="22"/>
          <w:szCs w:val="22"/>
        </w:rPr>
        <w:t>, s. 247–254)</w:t>
      </w:r>
      <w:r w:rsidR="00AC7D1F">
        <w:rPr>
          <w:rFonts w:ascii="Nyala" w:hAnsi="Nyala"/>
          <w:sz w:val="22"/>
          <w:szCs w:val="22"/>
        </w:rPr>
        <w:t xml:space="preserve"> &amp; ”Analogins demon” (i </w:t>
      </w:r>
      <w:r w:rsidR="00AC7D1F" w:rsidRPr="00980636">
        <w:rPr>
          <w:rFonts w:ascii="Nyala" w:hAnsi="Nyala"/>
          <w:i/>
          <w:sz w:val="22"/>
          <w:szCs w:val="22"/>
        </w:rPr>
        <w:t>Texter</w:t>
      </w:r>
      <w:r w:rsidR="00AC7D1F">
        <w:rPr>
          <w:rFonts w:ascii="Nyala" w:hAnsi="Nyala"/>
          <w:sz w:val="22"/>
          <w:szCs w:val="22"/>
        </w:rPr>
        <w:t>, nr 1279)</w:t>
      </w:r>
      <w:r w:rsidR="00980636">
        <w:rPr>
          <w:rFonts w:ascii="Nyala" w:hAnsi="Nyala"/>
          <w:sz w:val="22"/>
          <w:szCs w:val="22"/>
        </w:rPr>
        <w:t xml:space="preserve"> </w:t>
      </w:r>
      <w:r w:rsidR="00950D38">
        <w:rPr>
          <w:rFonts w:ascii="Nyala" w:hAnsi="Nyala"/>
          <w:sz w:val="22"/>
          <w:szCs w:val="22"/>
        </w:rPr>
        <w:t xml:space="preserve">– Verlaine, ”Det gråter i mitt bröst” &amp; ”Nya anmärkningar” (nr 1285, 1289) – Rimbaud, ”Mitt fria liv”, ”Vokaler”, ”Gryning”, ”Utförsäljning” &amp; ”ur Brev till Paul </w:t>
      </w:r>
      <w:proofErr w:type="spellStart"/>
      <w:r w:rsidR="00950D38">
        <w:rPr>
          <w:rFonts w:ascii="Nyala" w:hAnsi="Nyala"/>
          <w:sz w:val="22"/>
          <w:szCs w:val="22"/>
        </w:rPr>
        <w:t>Demeny</w:t>
      </w:r>
      <w:proofErr w:type="spellEnd"/>
      <w:r w:rsidR="00950D38">
        <w:rPr>
          <w:rFonts w:ascii="Nyala" w:hAnsi="Nyala"/>
          <w:sz w:val="22"/>
          <w:szCs w:val="22"/>
        </w:rPr>
        <w:t>” (nr 1294, 1296, 1303–</w:t>
      </w:r>
      <w:r w:rsidR="00950D38">
        <w:rPr>
          <w:rFonts w:ascii="Nyala" w:hAnsi="Nyala"/>
          <w:sz w:val="22"/>
          <w:szCs w:val="22"/>
        </w:rPr>
        <w:lastRenderedPageBreak/>
        <w:t xml:space="preserve">1305) – </w:t>
      </w:r>
      <w:r w:rsidR="00731289">
        <w:rPr>
          <w:rFonts w:ascii="Nyala" w:hAnsi="Nyala"/>
          <w:sz w:val="22"/>
          <w:szCs w:val="22"/>
        </w:rPr>
        <w:t>dik</w:t>
      </w:r>
      <w:r w:rsidR="003F1FBB">
        <w:rPr>
          <w:rFonts w:ascii="Nyala" w:hAnsi="Nyala"/>
          <w:sz w:val="22"/>
          <w:szCs w:val="22"/>
        </w:rPr>
        <w:t xml:space="preserve">terna av Heidenstam, Fröding och Karlfeldt i </w:t>
      </w:r>
      <w:r w:rsidR="003F1FBB" w:rsidRPr="003F1FBB">
        <w:rPr>
          <w:rFonts w:ascii="Nyala" w:hAnsi="Nyala"/>
          <w:i/>
          <w:sz w:val="22"/>
          <w:szCs w:val="22"/>
        </w:rPr>
        <w:t>Texter</w:t>
      </w:r>
      <w:r w:rsidR="009D584E">
        <w:rPr>
          <w:rFonts w:ascii="Nyala" w:hAnsi="Nyala"/>
          <w:sz w:val="22"/>
          <w:szCs w:val="22"/>
        </w:rPr>
        <w:t xml:space="preserve"> (nr 1601</w:t>
      </w:r>
      <w:r w:rsidR="00731289">
        <w:rPr>
          <w:rFonts w:ascii="Nyala" w:hAnsi="Nyala"/>
          <w:sz w:val="22"/>
          <w:szCs w:val="22"/>
        </w:rPr>
        <w:t>–1607, 1609</w:t>
      </w:r>
      <w:r w:rsidR="009D584E">
        <w:rPr>
          <w:rFonts w:ascii="Nyala" w:hAnsi="Nyala"/>
          <w:sz w:val="22"/>
          <w:szCs w:val="22"/>
        </w:rPr>
        <w:t xml:space="preserve">–1616, </w:t>
      </w:r>
      <w:r w:rsidR="00731289">
        <w:rPr>
          <w:rFonts w:ascii="Nyala" w:hAnsi="Nyala"/>
          <w:sz w:val="22"/>
          <w:szCs w:val="22"/>
        </w:rPr>
        <w:t>1619–1639, 1650</w:t>
      </w:r>
      <w:r w:rsidR="003F1FBB">
        <w:rPr>
          <w:rFonts w:ascii="Nyala" w:hAnsi="Nyala"/>
          <w:sz w:val="22"/>
          <w:szCs w:val="22"/>
        </w:rPr>
        <w:t>–1663)</w:t>
      </w:r>
    </w:p>
    <w:p w:rsidR="00950D38" w:rsidRDefault="00950D38" w:rsidP="002D2629">
      <w:pPr>
        <w:tabs>
          <w:tab w:val="left" w:pos="993"/>
          <w:tab w:val="left" w:pos="3119"/>
        </w:tabs>
        <w:rPr>
          <w:rFonts w:ascii="Nyala" w:hAnsi="Nyala"/>
          <w:szCs w:val="24"/>
        </w:rPr>
      </w:pPr>
    </w:p>
    <w:p w:rsidR="00F03D77" w:rsidRDefault="00F03D77" w:rsidP="002D2629">
      <w:pPr>
        <w:tabs>
          <w:tab w:val="left" w:pos="993"/>
          <w:tab w:val="left" w:pos="3119"/>
        </w:tabs>
        <w:rPr>
          <w:rFonts w:ascii="Nyala" w:hAnsi="Nyala"/>
          <w:szCs w:val="24"/>
        </w:rPr>
      </w:pPr>
    </w:p>
    <w:p w:rsidR="00F03D77" w:rsidRDefault="00F03D77" w:rsidP="002D2629">
      <w:pPr>
        <w:tabs>
          <w:tab w:val="left" w:pos="993"/>
          <w:tab w:val="left" w:pos="3119"/>
        </w:tabs>
        <w:rPr>
          <w:rFonts w:ascii="Nyala" w:hAnsi="Nyala"/>
          <w:szCs w:val="24"/>
        </w:rPr>
      </w:pPr>
    </w:p>
    <w:p w:rsidR="00BA1C09" w:rsidRDefault="00AC7D1F" w:rsidP="002D2629">
      <w:pPr>
        <w:tabs>
          <w:tab w:val="left" w:pos="993"/>
          <w:tab w:val="left" w:pos="3119"/>
        </w:tabs>
        <w:rPr>
          <w:rFonts w:ascii="Nyala" w:hAnsi="Nyala"/>
          <w:szCs w:val="24"/>
        </w:rPr>
      </w:pPr>
      <w:proofErr w:type="spellStart"/>
      <w:r>
        <w:rPr>
          <w:rFonts w:ascii="Nyala" w:hAnsi="Nyala"/>
          <w:szCs w:val="24"/>
        </w:rPr>
        <w:t>Fr</w:t>
      </w:r>
      <w:proofErr w:type="spellEnd"/>
      <w:r>
        <w:rPr>
          <w:rFonts w:ascii="Nyala" w:hAnsi="Nyala"/>
          <w:szCs w:val="24"/>
        </w:rPr>
        <w:t xml:space="preserve"> 25/10</w:t>
      </w:r>
      <w:r w:rsidR="00D72C61">
        <w:rPr>
          <w:rFonts w:ascii="Nyala" w:hAnsi="Nyala"/>
          <w:szCs w:val="24"/>
        </w:rPr>
        <w:tab/>
      </w:r>
      <w:r w:rsidR="00A87440">
        <w:rPr>
          <w:rFonts w:ascii="Nyala" w:hAnsi="Nyala"/>
          <w:szCs w:val="24"/>
        </w:rPr>
        <w:tab/>
      </w:r>
      <w:r w:rsidR="00BA1C09" w:rsidRPr="004A56EF">
        <w:rPr>
          <w:rFonts w:ascii="Nyala" w:hAnsi="Nyala"/>
          <w:i/>
          <w:szCs w:val="24"/>
        </w:rPr>
        <w:t>Gösta Berlings saga</w:t>
      </w:r>
      <w:r w:rsidR="005C4557">
        <w:rPr>
          <w:rFonts w:ascii="Nyala" w:hAnsi="Nyala"/>
          <w:szCs w:val="24"/>
        </w:rPr>
        <w:tab/>
      </w:r>
    </w:p>
    <w:p w:rsidR="00A87440" w:rsidRDefault="002D2629" w:rsidP="002D2629">
      <w:pPr>
        <w:tabs>
          <w:tab w:val="left" w:pos="993"/>
          <w:tab w:val="left" w:pos="3119"/>
        </w:tabs>
        <w:rPr>
          <w:rFonts w:ascii="Nyala" w:hAnsi="Nyala"/>
          <w:szCs w:val="24"/>
        </w:rPr>
      </w:pPr>
      <w:r>
        <w:rPr>
          <w:rFonts w:ascii="Nyala" w:hAnsi="Nyala"/>
          <w:szCs w:val="24"/>
        </w:rPr>
        <w:tab/>
        <w:t xml:space="preserve">12–13 </w:t>
      </w:r>
      <w:r>
        <w:rPr>
          <w:rFonts w:ascii="Nyala" w:hAnsi="Nyala"/>
          <w:szCs w:val="24"/>
        </w:rPr>
        <w:tab/>
      </w:r>
      <w:r w:rsidR="00A87440">
        <w:rPr>
          <w:rFonts w:ascii="Nyala" w:hAnsi="Nyala"/>
          <w:szCs w:val="24"/>
        </w:rPr>
        <w:t>Gruppdiskussion</w:t>
      </w:r>
    </w:p>
    <w:p w:rsidR="00A87440" w:rsidRDefault="00AC7D1F" w:rsidP="002D2629">
      <w:pPr>
        <w:tabs>
          <w:tab w:val="left" w:pos="993"/>
          <w:tab w:val="left" w:pos="3119"/>
        </w:tabs>
        <w:rPr>
          <w:rFonts w:ascii="Nyala" w:hAnsi="Nyala"/>
          <w:szCs w:val="24"/>
        </w:rPr>
      </w:pPr>
      <w:r>
        <w:rPr>
          <w:rFonts w:ascii="Nyala" w:hAnsi="Nyala"/>
          <w:szCs w:val="24"/>
        </w:rPr>
        <w:tab/>
        <w:t>13–15, H135a</w:t>
      </w:r>
      <w:r w:rsidR="00A87440">
        <w:rPr>
          <w:rFonts w:ascii="Nyala" w:hAnsi="Nyala"/>
          <w:szCs w:val="24"/>
        </w:rPr>
        <w:tab/>
        <w:t>Lektion</w:t>
      </w:r>
    </w:p>
    <w:p w:rsidR="00957433" w:rsidRDefault="00BA1C09" w:rsidP="002D2629">
      <w:pPr>
        <w:tabs>
          <w:tab w:val="left" w:pos="993"/>
          <w:tab w:val="left" w:pos="3119"/>
        </w:tabs>
        <w:ind w:left="993"/>
        <w:rPr>
          <w:rFonts w:ascii="Nyala" w:hAnsi="Nyala"/>
          <w:szCs w:val="24"/>
        </w:rPr>
      </w:pPr>
      <w:r w:rsidRPr="004A56EF">
        <w:rPr>
          <w:rFonts w:ascii="Nyala" w:hAnsi="Nyala"/>
          <w:sz w:val="22"/>
          <w:szCs w:val="22"/>
        </w:rPr>
        <w:t xml:space="preserve">Att läsa: Lagerlöf, </w:t>
      </w:r>
      <w:r w:rsidRPr="004A56EF">
        <w:rPr>
          <w:rFonts w:ascii="Nyala" w:hAnsi="Nyala"/>
          <w:i/>
          <w:sz w:val="22"/>
          <w:szCs w:val="22"/>
        </w:rPr>
        <w:t>Gösta Berlings saga</w:t>
      </w:r>
      <w:r w:rsidRPr="004A56EF">
        <w:rPr>
          <w:rFonts w:ascii="Nyala" w:hAnsi="Nyala"/>
          <w:sz w:val="22"/>
          <w:szCs w:val="22"/>
        </w:rPr>
        <w:t xml:space="preserve"> </w:t>
      </w:r>
      <w:proofErr w:type="gramStart"/>
      <w:r>
        <w:rPr>
          <w:rFonts w:ascii="Nyala" w:hAnsi="Nyala"/>
          <w:sz w:val="22"/>
          <w:szCs w:val="22"/>
        </w:rPr>
        <w:t>–</w:t>
      </w:r>
      <w:r w:rsidR="001A406C" w:rsidRPr="00CB7789">
        <w:rPr>
          <w:rFonts w:ascii="Nyala" w:hAnsi="Nyala"/>
          <w:i/>
          <w:sz w:val="22"/>
          <w:szCs w:val="22"/>
        </w:rPr>
        <w:t>Nordisk</w:t>
      </w:r>
      <w:proofErr w:type="gramEnd"/>
      <w:r w:rsidR="001A406C" w:rsidRPr="00CB7789">
        <w:rPr>
          <w:rFonts w:ascii="Nyala" w:hAnsi="Nyala"/>
          <w:i/>
          <w:sz w:val="22"/>
          <w:szCs w:val="22"/>
        </w:rPr>
        <w:t xml:space="preserve"> kvinnolitteraturhistoria</w:t>
      </w:r>
      <w:r w:rsidR="001A406C">
        <w:rPr>
          <w:rFonts w:ascii="Nyala" w:hAnsi="Nyala"/>
          <w:sz w:val="22"/>
          <w:szCs w:val="22"/>
        </w:rPr>
        <w:t xml:space="preserve"> 3,</w:t>
      </w:r>
      <w:r w:rsidR="001A406C">
        <w:rPr>
          <w:rFonts w:ascii="Nyala" w:hAnsi="Nyala"/>
          <w:szCs w:val="24"/>
        </w:rPr>
        <w:t xml:space="preserve"> </w:t>
      </w:r>
      <w:r w:rsidR="001A406C">
        <w:rPr>
          <w:rFonts w:ascii="Nyala" w:hAnsi="Nyala"/>
          <w:sz w:val="22"/>
          <w:szCs w:val="22"/>
        </w:rPr>
        <w:t xml:space="preserve">s. 36–54 </w:t>
      </w:r>
      <w:r>
        <w:rPr>
          <w:rFonts w:ascii="Nyala" w:hAnsi="Nyala"/>
          <w:sz w:val="22"/>
          <w:szCs w:val="22"/>
        </w:rPr>
        <w:t xml:space="preserve">– </w:t>
      </w:r>
      <w:r w:rsidRPr="004A56EF">
        <w:rPr>
          <w:rFonts w:ascii="Nyala" w:hAnsi="Nyala"/>
          <w:sz w:val="22"/>
          <w:szCs w:val="22"/>
        </w:rPr>
        <w:t>Nordlund</w:t>
      </w:r>
      <w:r>
        <w:rPr>
          <w:rFonts w:ascii="Nyala" w:hAnsi="Nyala"/>
          <w:sz w:val="22"/>
          <w:szCs w:val="22"/>
        </w:rPr>
        <w:t xml:space="preserve"> 2008</w:t>
      </w:r>
    </w:p>
    <w:p w:rsidR="00957433" w:rsidRDefault="00957433" w:rsidP="002D2629">
      <w:pPr>
        <w:tabs>
          <w:tab w:val="left" w:pos="993"/>
          <w:tab w:val="left" w:pos="3119"/>
        </w:tabs>
        <w:rPr>
          <w:rFonts w:ascii="Nyala" w:hAnsi="Nyala"/>
          <w:szCs w:val="24"/>
        </w:rPr>
      </w:pPr>
    </w:p>
    <w:p w:rsidR="009D584E" w:rsidRDefault="00AC7D1F" w:rsidP="002D2629">
      <w:pPr>
        <w:tabs>
          <w:tab w:val="left" w:pos="993"/>
          <w:tab w:val="left" w:pos="3119"/>
        </w:tabs>
        <w:rPr>
          <w:rFonts w:ascii="Nyala" w:hAnsi="Nyala"/>
          <w:szCs w:val="24"/>
        </w:rPr>
      </w:pPr>
      <w:r>
        <w:rPr>
          <w:rFonts w:ascii="Nyala" w:hAnsi="Nyala"/>
          <w:szCs w:val="24"/>
        </w:rPr>
        <w:t>Må 28/10</w:t>
      </w:r>
      <w:r w:rsidR="00533BCA" w:rsidRPr="00FA66D2">
        <w:rPr>
          <w:rFonts w:ascii="Nyala" w:hAnsi="Nyala"/>
          <w:szCs w:val="24"/>
        </w:rPr>
        <w:tab/>
      </w:r>
      <w:r w:rsidR="00A87440">
        <w:rPr>
          <w:rFonts w:ascii="Nyala" w:hAnsi="Nyala"/>
          <w:szCs w:val="24"/>
        </w:rPr>
        <w:tab/>
      </w:r>
      <w:r w:rsidR="004A56EF">
        <w:rPr>
          <w:rFonts w:ascii="Nyala" w:hAnsi="Nyala"/>
          <w:szCs w:val="24"/>
        </w:rPr>
        <w:t>Det moderna dramat II</w:t>
      </w:r>
    </w:p>
    <w:p w:rsidR="00A87440" w:rsidRDefault="002D2629" w:rsidP="002D2629">
      <w:pPr>
        <w:tabs>
          <w:tab w:val="left" w:pos="993"/>
          <w:tab w:val="left" w:pos="3119"/>
        </w:tabs>
        <w:rPr>
          <w:rFonts w:ascii="Nyala" w:hAnsi="Nyala"/>
          <w:szCs w:val="24"/>
        </w:rPr>
      </w:pPr>
      <w:r>
        <w:rPr>
          <w:rFonts w:ascii="Nyala" w:hAnsi="Nyala"/>
          <w:szCs w:val="24"/>
        </w:rPr>
        <w:tab/>
        <w:t xml:space="preserve">12–13 </w:t>
      </w:r>
      <w:r>
        <w:rPr>
          <w:rFonts w:ascii="Nyala" w:hAnsi="Nyala"/>
          <w:szCs w:val="24"/>
        </w:rPr>
        <w:tab/>
      </w:r>
      <w:r w:rsidR="00A87440">
        <w:rPr>
          <w:rFonts w:ascii="Nyala" w:hAnsi="Nyala"/>
          <w:szCs w:val="24"/>
        </w:rPr>
        <w:t>Gruppdiskussion</w:t>
      </w:r>
    </w:p>
    <w:p w:rsidR="00A87440" w:rsidRDefault="00AC7D1F" w:rsidP="002D2629">
      <w:pPr>
        <w:tabs>
          <w:tab w:val="left" w:pos="993"/>
          <w:tab w:val="left" w:pos="3119"/>
        </w:tabs>
        <w:rPr>
          <w:rFonts w:ascii="Nyala" w:hAnsi="Nyala"/>
          <w:szCs w:val="24"/>
        </w:rPr>
      </w:pPr>
      <w:r>
        <w:rPr>
          <w:rFonts w:ascii="Nyala" w:hAnsi="Nyala"/>
          <w:szCs w:val="24"/>
        </w:rPr>
        <w:tab/>
        <w:t>13–15, L201</w:t>
      </w:r>
      <w:r w:rsidR="00A87440">
        <w:rPr>
          <w:rFonts w:ascii="Nyala" w:hAnsi="Nyala"/>
          <w:szCs w:val="24"/>
        </w:rPr>
        <w:tab/>
        <w:t>Lektion</w:t>
      </w:r>
    </w:p>
    <w:p w:rsidR="00364CAE" w:rsidRDefault="002D2629" w:rsidP="002D2629">
      <w:pPr>
        <w:tabs>
          <w:tab w:val="left" w:pos="993"/>
          <w:tab w:val="left" w:pos="3119"/>
        </w:tabs>
        <w:ind w:firstLine="851"/>
        <w:rPr>
          <w:rFonts w:ascii="Nyala" w:hAnsi="Nyala"/>
          <w:szCs w:val="24"/>
        </w:rPr>
      </w:pPr>
      <w:r>
        <w:rPr>
          <w:rFonts w:ascii="Nyala" w:hAnsi="Nyala"/>
          <w:sz w:val="22"/>
          <w:szCs w:val="22"/>
        </w:rPr>
        <w:tab/>
      </w:r>
      <w:r w:rsidR="00533BCA" w:rsidRPr="0079640F">
        <w:rPr>
          <w:rFonts w:ascii="Nyala" w:hAnsi="Nyala"/>
          <w:sz w:val="22"/>
          <w:szCs w:val="22"/>
        </w:rPr>
        <w:t xml:space="preserve">Att läsa: </w:t>
      </w:r>
      <w:r w:rsidR="004A56EF">
        <w:rPr>
          <w:rFonts w:ascii="Nyala" w:hAnsi="Nyala"/>
          <w:sz w:val="22"/>
          <w:szCs w:val="22"/>
        </w:rPr>
        <w:t xml:space="preserve">Strindberg, </w:t>
      </w:r>
      <w:r w:rsidR="004A56EF" w:rsidRPr="004A56EF">
        <w:rPr>
          <w:rFonts w:ascii="Nyala" w:hAnsi="Nyala"/>
          <w:i/>
          <w:sz w:val="22"/>
          <w:szCs w:val="22"/>
        </w:rPr>
        <w:t xml:space="preserve">Ett </w:t>
      </w:r>
      <w:r w:rsidR="004A56EF" w:rsidRPr="008C1429">
        <w:rPr>
          <w:rFonts w:ascii="Nyala" w:hAnsi="Nyala"/>
          <w:i/>
          <w:sz w:val="22"/>
          <w:szCs w:val="22"/>
        </w:rPr>
        <w:t>drömspel</w:t>
      </w:r>
      <w:r w:rsidR="004A56EF" w:rsidRPr="008C1429">
        <w:rPr>
          <w:rFonts w:ascii="Nyala" w:hAnsi="Nyala"/>
          <w:sz w:val="22"/>
          <w:szCs w:val="22"/>
        </w:rPr>
        <w:t xml:space="preserve"> </w:t>
      </w:r>
      <w:r w:rsidR="00CB7789" w:rsidRPr="008C1429">
        <w:rPr>
          <w:rFonts w:ascii="Nyala" w:hAnsi="Nyala"/>
          <w:sz w:val="22"/>
          <w:szCs w:val="22"/>
        </w:rPr>
        <w:t xml:space="preserve">– </w:t>
      </w:r>
      <w:r w:rsidR="004A56EF" w:rsidRPr="008C1429">
        <w:rPr>
          <w:rFonts w:ascii="Nyala" w:hAnsi="Nyala"/>
          <w:sz w:val="22"/>
          <w:szCs w:val="22"/>
        </w:rPr>
        <w:t xml:space="preserve">Tjechov, </w:t>
      </w:r>
      <w:r w:rsidR="004A56EF" w:rsidRPr="008C1429">
        <w:rPr>
          <w:rFonts w:ascii="Nyala" w:hAnsi="Nyala"/>
          <w:i/>
          <w:sz w:val="22"/>
          <w:szCs w:val="22"/>
        </w:rPr>
        <w:t>Körsbärsträdgården</w:t>
      </w:r>
      <w:r w:rsidR="008C1429" w:rsidRPr="008C1429">
        <w:rPr>
          <w:rFonts w:ascii="Nyala" w:hAnsi="Nyala"/>
          <w:sz w:val="22"/>
          <w:szCs w:val="22"/>
        </w:rPr>
        <w:t xml:space="preserve"> – </w:t>
      </w:r>
      <w:proofErr w:type="spellStart"/>
      <w:r w:rsidR="008C1429" w:rsidRPr="008C1429">
        <w:rPr>
          <w:rFonts w:ascii="Nyala" w:hAnsi="Nyala"/>
          <w:sz w:val="22"/>
          <w:szCs w:val="22"/>
        </w:rPr>
        <w:t>Remaley</w:t>
      </w:r>
      <w:proofErr w:type="spellEnd"/>
      <w:r w:rsidR="008C1429" w:rsidRPr="008C1429">
        <w:rPr>
          <w:rFonts w:ascii="Nyala" w:hAnsi="Nyala"/>
          <w:sz w:val="22"/>
          <w:szCs w:val="22"/>
        </w:rPr>
        <w:t xml:space="preserve"> 1973</w:t>
      </w:r>
    </w:p>
    <w:p w:rsidR="00957433" w:rsidRDefault="00957433" w:rsidP="002D2629">
      <w:pPr>
        <w:tabs>
          <w:tab w:val="left" w:pos="993"/>
          <w:tab w:val="left" w:pos="3119"/>
        </w:tabs>
        <w:rPr>
          <w:rFonts w:ascii="Nyala" w:hAnsi="Nyala"/>
          <w:szCs w:val="24"/>
        </w:rPr>
      </w:pPr>
    </w:p>
    <w:p w:rsidR="001A406C" w:rsidRDefault="00AC7D1F" w:rsidP="002D2629">
      <w:pPr>
        <w:tabs>
          <w:tab w:val="left" w:pos="993"/>
          <w:tab w:val="left" w:pos="3119"/>
        </w:tabs>
        <w:rPr>
          <w:rFonts w:ascii="Nyala" w:hAnsi="Nyala"/>
          <w:szCs w:val="24"/>
        </w:rPr>
      </w:pPr>
      <w:r>
        <w:rPr>
          <w:rFonts w:ascii="Nyala" w:hAnsi="Nyala"/>
          <w:szCs w:val="24"/>
        </w:rPr>
        <w:t>On 30/10</w:t>
      </w:r>
      <w:r w:rsidR="001A406C" w:rsidRPr="00FA66D2">
        <w:rPr>
          <w:rFonts w:ascii="Nyala" w:hAnsi="Nyala"/>
          <w:szCs w:val="24"/>
        </w:rPr>
        <w:tab/>
      </w:r>
      <w:r w:rsidR="00A87440">
        <w:rPr>
          <w:rFonts w:ascii="Nyala" w:hAnsi="Nyala"/>
          <w:szCs w:val="24"/>
        </w:rPr>
        <w:tab/>
      </w:r>
      <w:r w:rsidR="007817B7">
        <w:rPr>
          <w:rFonts w:ascii="Nyala" w:hAnsi="Nyala"/>
          <w:szCs w:val="24"/>
        </w:rPr>
        <w:t>Sekelskiftesprosa</w:t>
      </w:r>
    </w:p>
    <w:p w:rsidR="00A87440" w:rsidRDefault="002D2629" w:rsidP="002D2629">
      <w:pPr>
        <w:tabs>
          <w:tab w:val="left" w:pos="993"/>
          <w:tab w:val="left" w:pos="3119"/>
        </w:tabs>
        <w:rPr>
          <w:rFonts w:ascii="Nyala" w:hAnsi="Nyala"/>
          <w:szCs w:val="24"/>
        </w:rPr>
      </w:pPr>
      <w:r>
        <w:rPr>
          <w:rFonts w:ascii="Nyala" w:hAnsi="Nyala"/>
          <w:szCs w:val="24"/>
        </w:rPr>
        <w:tab/>
        <w:t xml:space="preserve">12–13 </w:t>
      </w:r>
      <w:r>
        <w:rPr>
          <w:rFonts w:ascii="Nyala" w:hAnsi="Nyala"/>
          <w:szCs w:val="24"/>
        </w:rPr>
        <w:tab/>
      </w:r>
      <w:r w:rsidR="00A87440">
        <w:rPr>
          <w:rFonts w:ascii="Nyala" w:hAnsi="Nyala"/>
          <w:szCs w:val="24"/>
        </w:rPr>
        <w:t>Gruppdiskussion</w:t>
      </w:r>
    </w:p>
    <w:p w:rsidR="00A87440" w:rsidRDefault="00040E4D" w:rsidP="002D2629">
      <w:pPr>
        <w:tabs>
          <w:tab w:val="left" w:pos="993"/>
          <w:tab w:val="left" w:pos="3119"/>
        </w:tabs>
        <w:rPr>
          <w:rFonts w:ascii="Nyala" w:hAnsi="Nyala"/>
          <w:szCs w:val="24"/>
        </w:rPr>
      </w:pPr>
      <w:r>
        <w:rPr>
          <w:rFonts w:ascii="Nyala" w:hAnsi="Nyala"/>
          <w:szCs w:val="24"/>
        </w:rPr>
        <w:tab/>
        <w:t>13–15, H239a</w:t>
      </w:r>
      <w:r w:rsidR="00A87440">
        <w:rPr>
          <w:rFonts w:ascii="Nyala" w:hAnsi="Nyala"/>
          <w:szCs w:val="24"/>
        </w:rPr>
        <w:tab/>
        <w:t>Lektion</w:t>
      </w:r>
    </w:p>
    <w:p w:rsidR="001A406C" w:rsidRPr="008C1429" w:rsidRDefault="002D2629" w:rsidP="002D2629">
      <w:pPr>
        <w:tabs>
          <w:tab w:val="left" w:pos="993"/>
          <w:tab w:val="left" w:pos="3119"/>
        </w:tabs>
        <w:ind w:firstLine="851"/>
        <w:rPr>
          <w:rFonts w:ascii="Nyala" w:hAnsi="Nyala"/>
          <w:szCs w:val="24"/>
        </w:rPr>
      </w:pPr>
      <w:r>
        <w:rPr>
          <w:rFonts w:ascii="Nyala" w:hAnsi="Nyala"/>
          <w:sz w:val="22"/>
          <w:szCs w:val="22"/>
        </w:rPr>
        <w:tab/>
      </w:r>
      <w:bookmarkStart w:id="0" w:name="_GoBack"/>
      <w:bookmarkEnd w:id="0"/>
      <w:r w:rsidR="001A406C" w:rsidRPr="0079640F">
        <w:rPr>
          <w:rFonts w:ascii="Nyala" w:hAnsi="Nyala"/>
          <w:sz w:val="22"/>
          <w:szCs w:val="22"/>
        </w:rPr>
        <w:t xml:space="preserve">Att läsa: </w:t>
      </w:r>
      <w:r w:rsidR="001A406C">
        <w:rPr>
          <w:rFonts w:ascii="Nyala" w:hAnsi="Nyala"/>
          <w:sz w:val="22"/>
          <w:szCs w:val="22"/>
        </w:rPr>
        <w:t xml:space="preserve">Conrad, </w:t>
      </w:r>
      <w:r w:rsidR="001A406C">
        <w:rPr>
          <w:rFonts w:ascii="Nyala" w:hAnsi="Nyala"/>
          <w:i/>
          <w:sz w:val="22"/>
          <w:szCs w:val="22"/>
        </w:rPr>
        <w:t>Mörkrets hjärta</w:t>
      </w:r>
      <w:r w:rsidR="001A406C" w:rsidRPr="008C1429">
        <w:rPr>
          <w:rFonts w:ascii="Nyala" w:hAnsi="Nyala"/>
          <w:sz w:val="22"/>
          <w:szCs w:val="22"/>
        </w:rPr>
        <w:t xml:space="preserve"> – </w:t>
      </w:r>
      <w:r w:rsidR="001A406C">
        <w:rPr>
          <w:rFonts w:ascii="Nyala" w:hAnsi="Nyala"/>
          <w:sz w:val="22"/>
          <w:szCs w:val="22"/>
        </w:rPr>
        <w:t>Mann</w:t>
      </w:r>
      <w:r w:rsidR="001A406C" w:rsidRPr="008C1429">
        <w:rPr>
          <w:rFonts w:ascii="Nyala" w:hAnsi="Nyala"/>
          <w:sz w:val="22"/>
          <w:szCs w:val="22"/>
        </w:rPr>
        <w:t xml:space="preserve">, </w:t>
      </w:r>
      <w:r w:rsidR="001A406C">
        <w:rPr>
          <w:rFonts w:ascii="Nyala" w:hAnsi="Nyala"/>
          <w:i/>
          <w:sz w:val="22"/>
          <w:szCs w:val="22"/>
        </w:rPr>
        <w:t>Döden i Venedig</w:t>
      </w:r>
    </w:p>
    <w:p w:rsidR="001A406C" w:rsidRDefault="001A406C" w:rsidP="002D2629">
      <w:pPr>
        <w:tabs>
          <w:tab w:val="left" w:pos="993"/>
          <w:tab w:val="left" w:pos="3119"/>
        </w:tabs>
        <w:rPr>
          <w:rFonts w:ascii="Nyala" w:hAnsi="Nyala"/>
          <w:szCs w:val="24"/>
        </w:rPr>
      </w:pPr>
    </w:p>
    <w:p w:rsidR="00244E26" w:rsidRDefault="00244E26" w:rsidP="002D2629">
      <w:pPr>
        <w:tabs>
          <w:tab w:val="left" w:pos="993"/>
          <w:tab w:val="left" w:pos="3119"/>
        </w:tabs>
        <w:rPr>
          <w:rFonts w:ascii="Nyala" w:hAnsi="Nyala"/>
          <w:szCs w:val="24"/>
        </w:rPr>
      </w:pPr>
    </w:p>
    <w:p w:rsidR="006C7FC6" w:rsidRPr="00A569F1" w:rsidRDefault="006C7FC6" w:rsidP="002D2629">
      <w:pPr>
        <w:tabs>
          <w:tab w:val="left" w:pos="993"/>
          <w:tab w:val="left" w:pos="3119"/>
        </w:tabs>
        <w:rPr>
          <w:rFonts w:ascii="Nyala" w:hAnsi="Nyala"/>
          <w:szCs w:val="24"/>
        </w:rPr>
      </w:pPr>
      <w:r w:rsidRPr="00A569F1">
        <w:rPr>
          <w:rFonts w:ascii="Nyala" w:hAnsi="Nyala"/>
          <w:szCs w:val="24"/>
        </w:rPr>
        <w:t xml:space="preserve">Till varje undervisningstillfälle läses dessutom relevanta delar i Olsson &amp; </w:t>
      </w:r>
      <w:proofErr w:type="spellStart"/>
      <w:r w:rsidRPr="00A569F1">
        <w:rPr>
          <w:rFonts w:ascii="Nyala" w:hAnsi="Nyala"/>
          <w:szCs w:val="24"/>
        </w:rPr>
        <w:t>Algulin</w:t>
      </w:r>
      <w:proofErr w:type="spellEnd"/>
      <w:r w:rsidRPr="00A569F1">
        <w:rPr>
          <w:rFonts w:ascii="Nyala" w:hAnsi="Nyala"/>
          <w:szCs w:val="24"/>
        </w:rPr>
        <w:t xml:space="preserve">, </w:t>
      </w:r>
      <w:r w:rsidRPr="00A569F1">
        <w:rPr>
          <w:rFonts w:ascii="Nyala" w:hAnsi="Nyala"/>
          <w:i/>
          <w:szCs w:val="24"/>
        </w:rPr>
        <w:t>Litteraturens historia i världen</w:t>
      </w:r>
      <w:r w:rsidRPr="00A569F1">
        <w:rPr>
          <w:rFonts w:ascii="Nyala" w:hAnsi="Nyala"/>
          <w:szCs w:val="24"/>
        </w:rPr>
        <w:t xml:space="preserve"> och Olsson &amp; </w:t>
      </w:r>
      <w:proofErr w:type="spellStart"/>
      <w:r w:rsidRPr="00A569F1">
        <w:rPr>
          <w:rFonts w:ascii="Nyala" w:hAnsi="Nyala"/>
          <w:szCs w:val="24"/>
        </w:rPr>
        <w:t>Algulin</w:t>
      </w:r>
      <w:proofErr w:type="spellEnd"/>
      <w:r w:rsidRPr="00A569F1">
        <w:rPr>
          <w:rFonts w:ascii="Nyala" w:hAnsi="Nyala"/>
          <w:szCs w:val="24"/>
        </w:rPr>
        <w:t xml:space="preserve">, </w:t>
      </w:r>
      <w:r w:rsidRPr="00A569F1">
        <w:rPr>
          <w:rFonts w:ascii="Nyala" w:hAnsi="Nyala"/>
          <w:i/>
          <w:szCs w:val="24"/>
        </w:rPr>
        <w:t>Litteraturens historia i Sverige</w:t>
      </w:r>
      <w:r w:rsidRPr="00A569F1">
        <w:rPr>
          <w:rFonts w:ascii="Nyala" w:hAnsi="Nyala"/>
          <w:szCs w:val="24"/>
        </w:rPr>
        <w:t>.</w:t>
      </w:r>
    </w:p>
    <w:p w:rsidR="004A56EF" w:rsidRPr="00A569F1" w:rsidRDefault="004A56EF" w:rsidP="002D2629">
      <w:pPr>
        <w:tabs>
          <w:tab w:val="left" w:pos="993"/>
          <w:tab w:val="left" w:pos="3119"/>
        </w:tabs>
        <w:rPr>
          <w:rFonts w:ascii="Nyala" w:hAnsi="Nyala"/>
          <w:szCs w:val="24"/>
        </w:rPr>
      </w:pPr>
    </w:p>
    <w:p w:rsidR="00A44500" w:rsidRPr="007071DA" w:rsidRDefault="00040E4D" w:rsidP="002D2629">
      <w:pPr>
        <w:tabs>
          <w:tab w:val="left" w:pos="993"/>
          <w:tab w:val="left" w:pos="3119"/>
        </w:tabs>
        <w:rPr>
          <w:rFonts w:ascii="Nyala" w:hAnsi="Nyala"/>
          <w:szCs w:val="24"/>
        </w:rPr>
      </w:pPr>
      <w:proofErr w:type="spellStart"/>
      <w:r>
        <w:rPr>
          <w:rFonts w:ascii="Nyala" w:hAnsi="Nyala"/>
          <w:szCs w:val="24"/>
        </w:rPr>
        <w:t>Fr</w:t>
      </w:r>
      <w:proofErr w:type="spellEnd"/>
      <w:r w:rsidR="00A44500" w:rsidRPr="00FA66D2">
        <w:rPr>
          <w:rFonts w:ascii="Nyala" w:hAnsi="Nyala"/>
          <w:szCs w:val="24"/>
        </w:rPr>
        <w:t xml:space="preserve"> </w:t>
      </w:r>
      <w:r>
        <w:rPr>
          <w:rFonts w:ascii="Nyala" w:hAnsi="Nyala"/>
          <w:szCs w:val="24"/>
        </w:rPr>
        <w:t>1</w:t>
      </w:r>
      <w:r w:rsidR="00A44500" w:rsidRPr="00FA66D2">
        <w:rPr>
          <w:rFonts w:ascii="Nyala" w:hAnsi="Nyala"/>
          <w:szCs w:val="24"/>
        </w:rPr>
        <w:t>/</w:t>
      </w:r>
      <w:r>
        <w:rPr>
          <w:rFonts w:ascii="Nyala" w:hAnsi="Nyala"/>
          <w:szCs w:val="24"/>
        </w:rPr>
        <w:t>11</w:t>
      </w:r>
      <w:r w:rsidR="005C4557">
        <w:rPr>
          <w:rFonts w:ascii="Nyala" w:hAnsi="Nyala"/>
          <w:szCs w:val="24"/>
        </w:rPr>
        <w:tab/>
        <w:t xml:space="preserve">9–13, </w:t>
      </w:r>
      <w:r>
        <w:rPr>
          <w:rFonts w:ascii="Nyala" w:hAnsi="Nyala"/>
          <w:szCs w:val="24"/>
        </w:rPr>
        <w:t>L207</w:t>
      </w:r>
      <w:r w:rsidR="00920DB0">
        <w:rPr>
          <w:rFonts w:ascii="Nyala" w:hAnsi="Nyala"/>
          <w:szCs w:val="24"/>
        </w:rPr>
        <w:t xml:space="preserve"> </w:t>
      </w:r>
      <w:r w:rsidR="007071DA">
        <w:rPr>
          <w:rFonts w:ascii="Nyala" w:hAnsi="Nyala"/>
          <w:szCs w:val="24"/>
        </w:rPr>
        <w:t>&amp;</w:t>
      </w:r>
      <w:r>
        <w:rPr>
          <w:rFonts w:ascii="Nyala" w:hAnsi="Nyala"/>
          <w:szCs w:val="24"/>
        </w:rPr>
        <w:t xml:space="preserve"> L123</w:t>
      </w:r>
      <w:r w:rsidR="00A44500">
        <w:rPr>
          <w:rFonts w:ascii="Nyala" w:hAnsi="Nyala"/>
          <w:szCs w:val="24"/>
        </w:rPr>
        <w:tab/>
      </w:r>
      <w:r>
        <w:rPr>
          <w:rFonts w:ascii="Nyala" w:hAnsi="Nyala"/>
          <w:szCs w:val="24"/>
        </w:rPr>
        <w:tab/>
      </w:r>
      <w:r w:rsidR="005C4557">
        <w:rPr>
          <w:rFonts w:ascii="Nyala" w:hAnsi="Nyala"/>
          <w:szCs w:val="24"/>
        </w:rPr>
        <w:t>SKRIVNING</w:t>
      </w:r>
    </w:p>
    <w:p w:rsidR="004A56EF" w:rsidRPr="004A56EF" w:rsidRDefault="004A56EF" w:rsidP="002D2629">
      <w:pPr>
        <w:tabs>
          <w:tab w:val="left" w:pos="993"/>
          <w:tab w:val="left" w:pos="3119"/>
        </w:tabs>
        <w:rPr>
          <w:rFonts w:ascii="Nyala" w:hAnsi="Nyala"/>
          <w:szCs w:val="24"/>
        </w:rPr>
      </w:pPr>
    </w:p>
    <w:sectPr w:rsidR="004A56EF" w:rsidRPr="004A56EF" w:rsidSect="0026146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0D9" w:rsidRDefault="003940D9" w:rsidP="00244E26">
      <w:r>
        <w:separator/>
      </w:r>
    </w:p>
  </w:endnote>
  <w:endnote w:type="continuationSeparator" w:id="0">
    <w:p w:rsidR="003940D9" w:rsidRDefault="003940D9" w:rsidP="00244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yala">
    <w:altName w:val="Didot"/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9303512"/>
      <w:docPartObj>
        <w:docPartGallery w:val="Page Numbers (Bottom of Page)"/>
        <w:docPartUnique/>
      </w:docPartObj>
    </w:sdtPr>
    <w:sdtContent>
      <w:p w:rsidR="009040BD" w:rsidRDefault="00A943CB">
        <w:pPr>
          <w:pStyle w:val="Sidfot"/>
          <w:jc w:val="right"/>
        </w:pPr>
        <w:r w:rsidRPr="00244E26">
          <w:rPr>
            <w:rFonts w:ascii="Nyala" w:hAnsi="Nyala"/>
            <w:sz w:val="22"/>
            <w:szCs w:val="22"/>
          </w:rPr>
          <w:fldChar w:fldCharType="begin"/>
        </w:r>
        <w:r w:rsidR="009040BD" w:rsidRPr="00244E26">
          <w:rPr>
            <w:rFonts w:ascii="Nyala" w:hAnsi="Nyala"/>
            <w:sz w:val="22"/>
            <w:szCs w:val="22"/>
          </w:rPr>
          <w:instrText>PAGE   \* MERGEFORMAT</w:instrText>
        </w:r>
        <w:r w:rsidRPr="00244E26">
          <w:rPr>
            <w:rFonts w:ascii="Nyala" w:hAnsi="Nyala"/>
            <w:sz w:val="22"/>
            <w:szCs w:val="22"/>
          </w:rPr>
          <w:fldChar w:fldCharType="separate"/>
        </w:r>
        <w:r w:rsidR="00EC2F09">
          <w:rPr>
            <w:rFonts w:ascii="Nyala" w:hAnsi="Nyala"/>
            <w:noProof/>
            <w:sz w:val="22"/>
            <w:szCs w:val="22"/>
          </w:rPr>
          <w:t>1</w:t>
        </w:r>
        <w:r w:rsidRPr="00244E26">
          <w:rPr>
            <w:rFonts w:ascii="Nyala" w:hAnsi="Nyala"/>
            <w:sz w:val="22"/>
            <w:szCs w:val="22"/>
          </w:rPr>
          <w:fldChar w:fldCharType="end"/>
        </w:r>
      </w:p>
    </w:sdtContent>
  </w:sdt>
  <w:p w:rsidR="009040BD" w:rsidRDefault="009040BD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0D9" w:rsidRDefault="003940D9" w:rsidP="00244E26">
      <w:r>
        <w:separator/>
      </w:r>
    </w:p>
  </w:footnote>
  <w:footnote w:type="continuationSeparator" w:id="0">
    <w:p w:rsidR="003940D9" w:rsidRDefault="003940D9" w:rsidP="00244E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85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BCA"/>
    <w:rsid w:val="00040E4D"/>
    <w:rsid w:val="00042759"/>
    <w:rsid w:val="000571EF"/>
    <w:rsid w:val="000A6289"/>
    <w:rsid w:val="00103127"/>
    <w:rsid w:val="00110343"/>
    <w:rsid w:val="001348A3"/>
    <w:rsid w:val="001777A5"/>
    <w:rsid w:val="001A406C"/>
    <w:rsid w:val="001C5E49"/>
    <w:rsid w:val="001E4894"/>
    <w:rsid w:val="00213154"/>
    <w:rsid w:val="002345DC"/>
    <w:rsid w:val="00244E26"/>
    <w:rsid w:val="00261465"/>
    <w:rsid w:val="0028067A"/>
    <w:rsid w:val="0028768B"/>
    <w:rsid w:val="00292B3B"/>
    <w:rsid w:val="002A3CBA"/>
    <w:rsid w:val="002D2629"/>
    <w:rsid w:val="002D5A33"/>
    <w:rsid w:val="00364CAE"/>
    <w:rsid w:val="00391446"/>
    <w:rsid w:val="003940D9"/>
    <w:rsid w:val="003B3B88"/>
    <w:rsid w:val="003C65F6"/>
    <w:rsid w:val="003F1FBB"/>
    <w:rsid w:val="004173A0"/>
    <w:rsid w:val="00422F28"/>
    <w:rsid w:val="0043362A"/>
    <w:rsid w:val="00442F1C"/>
    <w:rsid w:val="00447183"/>
    <w:rsid w:val="00474563"/>
    <w:rsid w:val="00493F44"/>
    <w:rsid w:val="0049527A"/>
    <w:rsid w:val="004A5269"/>
    <w:rsid w:val="004A56EF"/>
    <w:rsid w:val="00523FAC"/>
    <w:rsid w:val="00533BCA"/>
    <w:rsid w:val="00574380"/>
    <w:rsid w:val="005C4557"/>
    <w:rsid w:val="006C7FC6"/>
    <w:rsid w:val="006D0B05"/>
    <w:rsid w:val="006F2A41"/>
    <w:rsid w:val="006F429D"/>
    <w:rsid w:val="00703680"/>
    <w:rsid w:val="007071DA"/>
    <w:rsid w:val="00711220"/>
    <w:rsid w:val="00711FC4"/>
    <w:rsid w:val="00731289"/>
    <w:rsid w:val="00752BF5"/>
    <w:rsid w:val="007817B7"/>
    <w:rsid w:val="00814A3E"/>
    <w:rsid w:val="008B52D2"/>
    <w:rsid w:val="008B7432"/>
    <w:rsid w:val="008C1429"/>
    <w:rsid w:val="009040BD"/>
    <w:rsid w:val="00914FE5"/>
    <w:rsid w:val="00920DB0"/>
    <w:rsid w:val="00950D38"/>
    <w:rsid w:val="00957433"/>
    <w:rsid w:val="00980636"/>
    <w:rsid w:val="009842FE"/>
    <w:rsid w:val="009D584E"/>
    <w:rsid w:val="009D75E7"/>
    <w:rsid w:val="009F0846"/>
    <w:rsid w:val="00A30AA9"/>
    <w:rsid w:val="00A44500"/>
    <w:rsid w:val="00A569F1"/>
    <w:rsid w:val="00A87440"/>
    <w:rsid w:val="00A943CB"/>
    <w:rsid w:val="00AA3D43"/>
    <w:rsid w:val="00AA4415"/>
    <w:rsid w:val="00AC3F05"/>
    <w:rsid w:val="00AC7D1F"/>
    <w:rsid w:val="00AF4148"/>
    <w:rsid w:val="00B10FB2"/>
    <w:rsid w:val="00B147C6"/>
    <w:rsid w:val="00B354EE"/>
    <w:rsid w:val="00B70C8B"/>
    <w:rsid w:val="00BA1C09"/>
    <w:rsid w:val="00BB5555"/>
    <w:rsid w:val="00BD14BE"/>
    <w:rsid w:val="00BE4FC2"/>
    <w:rsid w:val="00C72144"/>
    <w:rsid w:val="00C815BF"/>
    <w:rsid w:val="00C937F9"/>
    <w:rsid w:val="00CB492C"/>
    <w:rsid w:val="00CB5796"/>
    <w:rsid w:val="00CB7789"/>
    <w:rsid w:val="00D41A1B"/>
    <w:rsid w:val="00D67AC6"/>
    <w:rsid w:val="00D72C61"/>
    <w:rsid w:val="00D83BD3"/>
    <w:rsid w:val="00DA764B"/>
    <w:rsid w:val="00DF79D1"/>
    <w:rsid w:val="00E76216"/>
    <w:rsid w:val="00E81F21"/>
    <w:rsid w:val="00EC2217"/>
    <w:rsid w:val="00EC2F09"/>
    <w:rsid w:val="00EC3AB0"/>
    <w:rsid w:val="00EF3E16"/>
    <w:rsid w:val="00F03D77"/>
    <w:rsid w:val="00F26E71"/>
    <w:rsid w:val="00F7147A"/>
    <w:rsid w:val="00F74615"/>
    <w:rsid w:val="00F862DA"/>
    <w:rsid w:val="00FA20DF"/>
    <w:rsid w:val="00FC0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BCA"/>
    <w:pPr>
      <w:spacing w:after="0" w:line="240" w:lineRule="auto"/>
    </w:pPr>
    <w:rPr>
      <w:rFonts w:ascii="Times" w:eastAsia="Times" w:hAnsi="Times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533BCA"/>
    <w:pPr>
      <w:keepNext/>
      <w:outlineLvl w:val="0"/>
    </w:pPr>
    <w:rPr>
      <w:u w:val="single"/>
    </w:rPr>
  </w:style>
  <w:style w:type="paragraph" w:styleId="Rubrik2">
    <w:name w:val="heading 2"/>
    <w:basedOn w:val="Normal"/>
    <w:next w:val="Normal"/>
    <w:link w:val="Rubrik2Char"/>
    <w:qFormat/>
    <w:rsid w:val="00533B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33BCA"/>
    <w:rPr>
      <w:rFonts w:ascii="Times" w:eastAsia="Times" w:hAnsi="Times" w:cs="Times New Roman"/>
      <w:sz w:val="24"/>
      <w:szCs w:val="20"/>
      <w:u w:val="single"/>
      <w:lang w:eastAsia="sv-SE"/>
    </w:rPr>
  </w:style>
  <w:style w:type="character" w:customStyle="1" w:styleId="Rubrik2Char">
    <w:name w:val="Rubrik 2 Char"/>
    <w:basedOn w:val="Standardstycketeckensnitt"/>
    <w:link w:val="Rubrik2"/>
    <w:rsid w:val="00533BCA"/>
    <w:rPr>
      <w:rFonts w:ascii="Arial" w:eastAsia="Times" w:hAnsi="Arial" w:cs="Arial"/>
      <w:b/>
      <w:bCs/>
      <w:i/>
      <w:iCs/>
      <w:sz w:val="28"/>
      <w:szCs w:val="28"/>
      <w:lang w:eastAsia="sv-SE"/>
    </w:rPr>
  </w:style>
  <w:style w:type="paragraph" w:styleId="Sidhuvud">
    <w:name w:val="header"/>
    <w:basedOn w:val="Normal"/>
    <w:link w:val="SidhuvudChar"/>
    <w:rsid w:val="00533BCA"/>
    <w:pPr>
      <w:tabs>
        <w:tab w:val="center" w:pos="4536"/>
        <w:tab w:val="right" w:pos="9072"/>
      </w:tabs>
      <w:spacing w:line="360" w:lineRule="auto"/>
      <w:jc w:val="both"/>
    </w:pPr>
  </w:style>
  <w:style w:type="character" w:customStyle="1" w:styleId="SidhuvudChar">
    <w:name w:val="Sidhuvud Char"/>
    <w:basedOn w:val="Standardstycketeckensnitt"/>
    <w:link w:val="Sidhuvud"/>
    <w:rsid w:val="00533BCA"/>
    <w:rPr>
      <w:rFonts w:ascii="Times" w:eastAsia="Times" w:hAnsi="Times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244E2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44E26"/>
    <w:rPr>
      <w:rFonts w:ascii="Times" w:eastAsia="Times" w:hAnsi="Times" w:cs="Times New Roman"/>
      <w:sz w:val="24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244E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BCA"/>
    <w:pPr>
      <w:spacing w:after="0" w:line="240" w:lineRule="auto"/>
    </w:pPr>
    <w:rPr>
      <w:rFonts w:ascii="Times" w:eastAsia="Times" w:hAnsi="Times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533BCA"/>
    <w:pPr>
      <w:keepNext/>
      <w:outlineLvl w:val="0"/>
    </w:pPr>
    <w:rPr>
      <w:u w:val="single"/>
    </w:rPr>
  </w:style>
  <w:style w:type="paragraph" w:styleId="Rubrik2">
    <w:name w:val="heading 2"/>
    <w:basedOn w:val="Normal"/>
    <w:next w:val="Normal"/>
    <w:link w:val="Rubrik2Char"/>
    <w:qFormat/>
    <w:rsid w:val="00533B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rsid w:val="00533BCA"/>
    <w:rPr>
      <w:rFonts w:ascii="Times" w:eastAsia="Times" w:hAnsi="Times" w:cs="Times New Roman"/>
      <w:sz w:val="24"/>
      <w:szCs w:val="20"/>
      <w:u w:val="single"/>
      <w:lang w:eastAsia="sv-SE"/>
    </w:rPr>
  </w:style>
  <w:style w:type="character" w:customStyle="1" w:styleId="Rubrik2Char">
    <w:name w:val="Rubrik 2 Char"/>
    <w:basedOn w:val="Standardstycketypsnitt"/>
    <w:link w:val="Rubrik2"/>
    <w:rsid w:val="00533BCA"/>
    <w:rPr>
      <w:rFonts w:ascii="Arial" w:eastAsia="Times" w:hAnsi="Arial" w:cs="Arial"/>
      <w:b/>
      <w:bCs/>
      <w:i/>
      <w:iCs/>
      <w:sz w:val="28"/>
      <w:szCs w:val="28"/>
      <w:lang w:eastAsia="sv-SE"/>
    </w:rPr>
  </w:style>
  <w:style w:type="paragraph" w:styleId="Sidhuvud">
    <w:name w:val="header"/>
    <w:basedOn w:val="Normal"/>
    <w:link w:val="SidhuvudChar"/>
    <w:rsid w:val="00533BCA"/>
    <w:pPr>
      <w:tabs>
        <w:tab w:val="center" w:pos="4536"/>
        <w:tab w:val="right" w:pos="9072"/>
      </w:tabs>
      <w:spacing w:line="360" w:lineRule="auto"/>
      <w:jc w:val="both"/>
    </w:pPr>
  </w:style>
  <w:style w:type="character" w:customStyle="1" w:styleId="SidhuvudChar">
    <w:name w:val="Sidhuvud Char"/>
    <w:basedOn w:val="Standardstycketypsnitt"/>
    <w:link w:val="Sidhuvud"/>
    <w:rsid w:val="00533BCA"/>
    <w:rPr>
      <w:rFonts w:ascii="Times" w:eastAsia="Times" w:hAnsi="Times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244E2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244E26"/>
    <w:rPr>
      <w:rFonts w:ascii="Times" w:eastAsia="Times" w:hAnsi="Times" w:cs="Times New Roman"/>
      <w:sz w:val="24"/>
      <w:szCs w:val="20"/>
      <w:lang w:eastAsia="sv-SE"/>
    </w:rPr>
  </w:style>
  <w:style w:type="character" w:styleId="Hyperlnk">
    <w:name w:val="Hyperlink"/>
    <w:basedOn w:val="Standardstycketypsnitt"/>
    <w:uiPriority w:val="99"/>
    <w:unhideWhenUsed/>
    <w:rsid w:val="00244E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ik.zillen@litt.lu.se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 University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kans-esi</dc:creator>
  <cp:lastModifiedBy>kans-esi</cp:lastModifiedBy>
  <cp:revision>2</cp:revision>
  <cp:lastPrinted>2013-09-04T11:19:00Z</cp:lastPrinted>
  <dcterms:created xsi:type="dcterms:W3CDTF">2013-09-04T11:19:00Z</dcterms:created>
  <dcterms:modified xsi:type="dcterms:W3CDTF">2013-09-04T11:19:00Z</dcterms:modified>
</cp:coreProperties>
</file>