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B8C3" w14:textId="77777777" w:rsidR="00F11449" w:rsidRPr="000F005A" w:rsidRDefault="00F11449" w:rsidP="00F11449">
      <w:pPr>
        <w:jc w:val="center"/>
        <w:rPr>
          <w:rFonts w:ascii="Times" w:hAnsi="Times"/>
          <w:b/>
        </w:rPr>
      </w:pPr>
      <w:r w:rsidRPr="000F005A">
        <w:rPr>
          <w:rFonts w:ascii="Times" w:hAnsi="Times"/>
          <w:b/>
        </w:rPr>
        <w:t>LITTERATURLISTA</w:t>
      </w:r>
    </w:p>
    <w:p w14:paraId="10281257" w14:textId="1A7FF9E8" w:rsidR="00F11449" w:rsidRPr="000F005A" w:rsidRDefault="00F11449" w:rsidP="00F11449">
      <w:pPr>
        <w:jc w:val="center"/>
        <w:rPr>
          <w:rFonts w:ascii="Times" w:hAnsi="Times"/>
          <w:b/>
        </w:rPr>
      </w:pPr>
      <w:r w:rsidRPr="000F005A">
        <w:rPr>
          <w:rFonts w:ascii="Times" w:hAnsi="Times"/>
          <w:b/>
        </w:rPr>
        <w:t xml:space="preserve">KINK11, </w:t>
      </w:r>
      <w:r w:rsidR="00124219" w:rsidRPr="000F005A">
        <w:rPr>
          <w:rFonts w:ascii="Times" w:hAnsi="Times"/>
          <w:b/>
        </w:rPr>
        <w:t>KINESISKA: KANDIDATKURS</w:t>
      </w:r>
      <w:r w:rsidRPr="000F005A">
        <w:rPr>
          <w:rFonts w:ascii="Times" w:hAnsi="Times"/>
          <w:b/>
        </w:rPr>
        <w:t xml:space="preserve"> (30 </w:t>
      </w:r>
      <w:proofErr w:type="spellStart"/>
      <w:r w:rsidRPr="000F005A">
        <w:rPr>
          <w:rFonts w:ascii="Times" w:hAnsi="Times"/>
          <w:b/>
        </w:rPr>
        <w:t>hp</w:t>
      </w:r>
      <w:proofErr w:type="spellEnd"/>
      <w:r w:rsidRPr="000F005A">
        <w:rPr>
          <w:rFonts w:ascii="Times" w:hAnsi="Times"/>
          <w:b/>
        </w:rPr>
        <w:t>)</w:t>
      </w:r>
    </w:p>
    <w:p w14:paraId="63C7F08F" w14:textId="49B42893" w:rsidR="006C56B1" w:rsidRPr="001B64CD" w:rsidRDefault="001B1E3F" w:rsidP="006C56B1">
      <w:pPr>
        <w:jc w:val="center"/>
        <w:rPr>
          <w:rFonts w:ascii="Times" w:hAnsi="Times"/>
          <w:b/>
          <w:lang w:val="en-US"/>
        </w:rPr>
      </w:pPr>
      <w:r w:rsidRPr="001B64CD">
        <w:rPr>
          <w:rFonts w:ascii="Times" w:hAnsi="Times"/>
          <w:b/>
          <w:lang w:val="en-US"/>
        </w:rPr>
        <w:t>Chinese B.A. Course (30 credits</w:t>
      </w:r>
      <w:r w:rsidR="00322368" w:rsidRPr="001B64CD">
        <w:rPr>
          <w:rFonts w:ascii="Times" w:hAnsi="Times"/>
          <w:b/>
          <w:lang w:val="en-US"/>
        </w:rPr>
        <w:t>)</w:t>
      </w:r>
    </w:p>
    <w:p w14:paraId="44EF7DA3" w14:textId="3A4A55D0" w:rsidR="006C56B1" w:rsidRPr="00EA7CC1" w:rsidRDefault="001B64CD" w:rsidP="006C56B1">
      <w:pPr>
        <w:jc w:val="center"/>
        <w:rPr>
          <w:rFonts w:ascii="Times" w:hAnsi="Times"/>
          <w:b/>
        </w:rPr>
      </w:pPr>
      <w:r w:rsidRPr="00EA7CC1">
        <w:rPr>
          <w:rFonts w:ascii="Times" w:hAnsi="Times"/>
          <w:b/>
        </w:rPr>
        <w:t>Fastställd av styrelsen för sek</w:t>
      </w:r>
      <w:r w:rsidR="006C56B1" w:rsidRPr="00EA7CC1">
        <w:rPr>
          <w:rFonts w:ascii="Times" w:hAnsi="Times"/>
          <w:b/>
        </w:rPr>
        <w:t>tion 5 2015-12-08</w:t>
      </w:r>
    </w:p>
    <w:p w14:paraId="6C544A3A" w14:textId="6224D08C" w:rsidR="00F11449" w:rsidRPr="00EA7CC1" w:rsidRDefault="000D2606" w:rsidP="006C56B1">
      <w:pPr>
        <w:pBdr>
          <w:bottom w:val="single" w:sz="6" w:space="1" w:color="auto"/>
        </w:pBdr>
        <w:jc w:val="center"/>
        <w:rPr>
          <w:rFonts w:ascii="Times" w:hAnsi="Times"/>
          <w:b/>
          <w:bCs/>
        </w:rPr>
      </w:pPr>
      <w:r w:rsidRPr="00EA7CC1">
        <w:rPr>
          <w:rFonts w:ascii="Times" w:hAnsi="Times"/>
          <w:b/>
        </w:rPr>
        <w:t>Reviderad</w:t>
      </w:r>
      <w:r w:rsidR="00F11449" w:rsidRPr="00EA7CC1">
        <w:rPr>
          <w:rFonts w:ascii="Times" w:hAnsi="Times"/>
          <w:b/>
        </w:rPr>
        <w:t xml:space="preserve"> </w:t>
      </w:r>
      <w:r w:rsidR="000F005A" w:rsidRPr="00EA7CC1">
        <w:rPr>
          <w:rFonts w:ascii="Times" w:hAnsi="Times"/>
          <w:b/>
          <w:bCs/>
        </w:rPr>
        <w:t>201</w:t>
      </w:r>
      <w:r w:rsidR="00EA7CC1">
        <w:rPr>
          <w:rFonts w:ascii="Times" w:hAnsi="Times"/>
          <w:b/>
          <w:bCs/>
        </w:rPr>
        <w:t>9</w:t>
      </w:r>
      <w:r w:rsidR="000F005A" w:rsidRPr="00EA7CC1">
        <w:rPr>
          <w:rFonts w:ascii="Times" w:hAnsi="Times"/>
          <w:b/>
          <w:bCs/>
        </w:rPr>
        <w:t>-05-</w:t>
      </w:r>
      <w:r w:rsidR="00EA7CC1">
        <w:rPr>
          <w:rFonts w:ascii="Times" w:hAnsi="Times"/>
          <w:b/>
          <w:bCs/>
        </w:rPr>
        <w:t>23</w:t>
      </w:r>
    </w:p>
    <w:p w14:paraId="48DCF07A" w14:textId="77777777" w:rsidR="006C56B1" w:rsidRPr="000F005A" w:rsidRDefault="006C56B1" w:rsidP="006C56B1">
      <w:pPr>
        <w:jc w:val="center"/>
        <w:rPr>
          <w:rFonts w:ascii="Times" w:hAnsi="Times"/>
          <w:b/>
        </w:rPr>
      </w:pPr>
    </w:p>
    <w:p w14:paraId="78B07CDE" w14:textId="77777777" w:rsidR="00F11449" w:rsidRPr="000F005A" w:rsidRDefault="00F11449" w:rsidP="00F11449">
      <w:pPr>
        <w:rPr>
          <w:rFonts w:ascii="Times" w:hAnsi="Times"/>
          <w:b/>
        </w:rPr>
      </w:pPr>
    </w:p>
    <w:p w14:paraId="25B33CC6" w14:textId="77777777" w:rsidR="00F11449" w:rsidRPr="000D2606" w:rsidRDefault="00F11449" w:rsidP="00F11449">
      <w:pPr>
        <w:rPr>
          <w:rFonts w:ascii="Times" w:hAnsi="Times"/>
          <w:b/>
        </w:rPr>
      </w:pPr>
      <w:r w:rsidRPr="000D2606">
        <w:rPr>
          <w:rFonts w:ascii="Times" w:hAnsi="Times"/>
          <w:b/>
        </w:rPr>
        <w:t>Obligatorisk litteratur</w:t>
      </w:r>
    </w:p>
    <w:p w14:paraId="4CEE2130" w14:textId="77777777" w:rsidR="009B10DC" w:rsidRPr="00953D50" w:rsidRDefault="009B10DC" w:rsidP="009B10DC">
      <w:pPr>
        <w:pStyle w:val="Brevrubrik"/>
        <w:spacing w:line="240" w:lineRule="auto"/>
        <w:rPr>
          <w:rFonts w:ascii="Times" w:hAnsi="Times"/>
          <w:i/>
        </w:rPr>
      </w:pPr>
    </w:p>
    <w:p w14:paraId="2486D8FF" w14:textId="5EEC2DD0" w:rsidR="008776BD" w:rsidRPr="00953D50" w:rsidRDefault="004E4375" w:rsidP="008776BD">
      <w:pPr>
        <w:rPr>
          <w:rFonts w:ascii="Times" w:hAnsi="Times"/>
          <w:i/>
          <w:sz w:val="28"/>
          <w:szCs w:val="28"/>
        </w:rPr>
      </w:pPr>
      <w:r w:rsidRPr="00953D50">
        <w:rPr>
          <w:rFonts w:ascii="Times" w:hAnsi="Times"/>
          <w:i/>
          <w:sz w:val="28"/>
          <w:szCs w:val="28"/>
          <w:lang w:eastAsia="zh-CN"/>
        </w:rPr>
        <w:t xml:space="preserve">NB: </w:t>
      </w:r>
      <w:r w:rsidRPr="00953D50">
        <w:rPr>
          <w:rFonts w:ascii="Times" w:hAnsi="Times"/>
          <w:i/>
          <w:sz w:val="28"/>
          <w:szCs w:val="28"/>
        </w:rPr>
        <w:t>Artiklar som inte är tillgängliga genom SOL-biblioteket tillhandahålls av ansvarig lärare.</w:t>
      </w:r>
    </w:p>
    <w:p w14:paraId="069F524A" w14:textId="77777777" w:rsidR="008776BD" w:rsidRDefault="008776BD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/>
          <w:bCs/>
          <w:sz w:val="28"/>
          <w:szCs w:val="28"/>
        </w:rPr>
      </w:pPr>
    </w:p>
    <w:p w14:paraId="4822D622" w14:textId="0FA3BD6C" w:rsidR="008C73C9" w:rsidRPr="00484A15" w:rsidRDefault="00B6433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/>
          <w:bCs/>
          <w:sz w:val="28"/>
          <w:szCs w:val="28"/>
        </w:rPr>
      </w:pPr>
      <w:r w:rsidRPr="000F005A">
        <w:rPr>
          <w:rFonts w:ascii="Times" w:hAnsi="Times" w:cs="Garamond"/>
          <w:b/>
          <w:bCs/>
          <w:sz w:val="28"/>
          <w:szCs w:val="28"/>
        </w:rPr>
        <w:t xml:space="preserve">Delkurs 1: Skönlitteratur och sakprosatexter </w:t>
      </w:r>
    </w:p>
    <w:p w14:paraId="33E7B109" w14:textId="77777777" w:rsidR="004E4375" w:rsidRDefault="004E4375" w:rsidP="00854AC2">
      <w:pPr>
        <w:rPr>
          <w:b/>
          <w:iCs/>
          <w:sz w:val="28"/>
          <w:szCs w:val="28"/>
        </w:rPr>
      </w:pPr>
    </w:p>
    <w:p w14:paraId="401ACED6" w14:textId="77777777" w:rsidR="004E4375" w:rsidRPr="00F66786" w:rsidRDefault="004E4375" w:rsidP="004E4375">
      <w:pPr>
        <w:rPr>
          <w:rFonts w:ascii="Times" w:hAnsi="Times"/>
          <w:sz w:val="28"/>
          <w:szCs w:val="28"/>
          <w:lang w:eastAsia="zh-CN"/>
        </w:rPr>
      </w:pPr>
      <w:proofErr w:type="spellStart"/>
      <w:r w:rsidRPr="00F66786">
        <w:rPr>
          <w:rFonts w:ascii="Times" w:hAnsi="Times" w:hint="eastAsia"/>
          <w:sz w:val="28"/>
          <w:szCs w:val="28"/>
          <w:lang w:eastAsia="zh-CN"/>
        </w:rPr>
        <w:t>C</w:t>
      </w:r>
      <w:r w:rsidRPr="00F66786">
        <w:rPr>
          <w:rFonts w:ascii="Times" w:hAnsi="Times"/>
          <w:sz w:val="28"/>
          <w:szCs w:val="28"/>
          <w:lang w:eastAsia="zh-CN"/>
        </w:rPr>
        <w:t>héng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Wén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r w:rsidRPr="005A2D8C">
        <w:rPr>
          <w:rFonts w:ascii="Times" w:hAnsi="Times" w:hint="eastAsia"/>
          <w:sz w:val="28"/>
          <w:szCs w:val="28"/>
          <w:lang w:eastAsia="zh-CN"/>
        </w:rPr>
        <w:t>程文</w:t>
      </w:r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r w:rsidRPr="00F66786">
        <w:rPr>
          <w:rFonts w:ascii="Times" w:hAnsi="Times"/>
          <w:bCs/>
          <w:sz w:val="28"/>
          <w:szCs w:val="28"/>
          <w:lang w:eastAsia="zh-CN"/>
        </w:rPr>
        <w:t>(2018).</w:t>
      </w:r>
      <w:r w:rsidRPr="00F66786">
        <w:rPr>
          <w:rFonts w:ascii="Times" w:hAnsi="Times"/>
          <w:sz w:val="28"/>
          <w:szCs w:val="28"/>
          <w:lang w:eastAsia="zh-CN"/>
        </w:rPr>
        <w:t xml:space="preserve">  "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Hǎode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fānyì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yóurú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shèjiǎn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zhèngzhòng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bǎxīn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>—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fǎng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fānyìjiā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Fù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sz w:val="28"/>
          <w:szCs w:val="28"/>
          <w:lang w:eastAsia="zh-CN"/>
        </w:rPr>
        <w:t>Hào</w:t>
      </w:r>
      <w:proofErr w:type="spellEnd"/>
      <w:r w:rsidRPr="00F66786">
        <w:rPr>
          <w:rFonts w:ascii="Times" w:hAnsi="Times"/>
          <w:sz w:val="28"/>
          <w:szCs w:val="28"/>
          <w:lang w:eastAsia="zh-CN"/>
        </w:rPr>
        <w:t xml:space="preserve">" </w:t>
      </w:r>
      <w:r w:rsidRPr="005A2D8C">
        <w:rPr>
          <w:rFonts w:ascii="Times" w:hAnsi="Times" w:hint="eastAsia"/>
          <w:sz w:val="28"/>
          <w:szCs w:val="28"/>
          <w:lang w:eastAsia="zh-CN"/>
        </w:rPr>
        <w:t>好的翻译犹如射箭正中靶心</w:t>
      </w:r>
      <w:r w:rsidRPr="00F66786">
        <w:rPr>
          <w:rFonts w:ascii="Times" w:hAnsi="Times" w:hint="eastAsia"/>
          <w:bCs/>
          <w:sz w:val="28"/>
          <w:szCs w:val="28"/>
          <w:lang w:eastAsia="zh-CN"/>
        </w:rPr>
        <w:t>——</w:t>
      </w:r>
      <w:r w:rsidRPr="005A2D8C">
        <w:rPr>
          <w:rFonts w:ascii="Times" w:hAnsi="Times" w:hint="eastAsia"/>
          <w:bCs/>
          <w:sz w:val="28"/>
          <w:szCs w:val="28"/>
          <w:lang w:eastAsia="zh-CN"/>
        </w:rPr>
        <w:t>访翻译家傅浩</w:t>
      </w:r>
      <w:r w:rsidRPr="00F66786">
        <w:rPr>
          <w:rFonts w:ascii="Times" w:hAnsi="Times" w:hint="eastAsia"/>
          <w:bCs/>
          <w:sz w:val="28"/>
          <w:szCs w:val="28"/>
          <w:lang w:eastAsia="zh-CN"/>
        </w:rPr>
        <w:t xml:space="preserve"> </w:t>
      </w:r>
      <w:r w:rsidRPr="00F66786">
        <w:rPr>
          <w:rFonts w:ascii="Times" w:hAnsi="Times"/>
          <w:bCs/>
          <w:sz w:val="28"/>
          <w:szCs w:val="28"/>
          <w:lang w:eastAsia="zh-CN"/>
        </w:rPr>
        <w:t xml:space="preserve">(En god översättning är som ett prickskott—intervju med översättaren </w:t>
      </w:r>
      <w:proofErr w:type="spellStart"/>
      <w:r w:rsidRPr="00F66786">
        <w:rPr>
          <w:rFonts w:ascii="Times" w:hAnsi="Times"/>
          <w:bCs/>
          <w:sz w:val="28"/>
          <w:szCs w:val="28"/>
          <w:lang w:eastAsia="zh-CN"/>
        </w:rPr>
        <w:t>Fù</w:t>
      </w:r>
      <w:proofErr w:type="spellEnd"/>
      <w:r w:rsidRPr="00F66786">
        <w:rPr>
          <w:rFonts w:ascii="Times" w:hAnsi="Times"/>
          <w:bCs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bCs/>
          <w:sz w:val="28"/>
          <w:szCs w:val="28"/>
          <w:lang w:eastAsia="zh-CN"/>
        </w:rPr>
        <w:t>Hào</w:t>
      </w:r>
      <w:proofErr w:type="spellEnd"/>
      <w:r w:rsidRPr="00F66786">
        <w:rPr>
          <w:rFonts w:ascii="Times" w:hAnsi="Times"/>
          <w:bCs/>
          <w:sz w:val="28"/>
          <w:szCs w:val="28"/>
          <w:lang w:eastAsia="zh-CN"/>
        </w:rPr>
        <w:t xml:space="preserve">). </w:t>
      </w:r>
      <w:proofErr w:type="spellStart"/>
      <w:r w:rsidRPr="00F66786">
        <w:rPr>
          <w:rFonts w:ascii="Times" w:hAnsi="Times"/>
          <w:bCs/>
          <w:i/>
          <w:sz w:val="28"/>
          <w:szCs w:val="28"/>
          <w:lang w:eastAsia="zh-CN"/>
        </w:rPr>
        <w:t>Wényìbào</w:t>
      </w:r>
      <w:proofErr w:type="spellEnd"/>
      <w:r w:rsidRPr="00F66786">
        <w:rPr>
          <w:rFonts w:ascii="Times" w:hAnsi="Times"/>
          <w:bCs/>
          <w:sz w:val="28"/>
          <w:szCs w:val="28"/>
          <w:lang w:eastAsia="zh-CN"/>
        </w:rPr>
        <w:t xml:space="preserve"> </w:t>
      </w:r>
      <w:r>
        <w:rPr>
          <w:rFonts w:ascii="Times" w:hAnsi="Times" w:hint="eastAsia"/>
          <w:bCs/>
          <w:sz w:val="28"/>
          <w:szCs w:val="28"/>
          <w:lang w:val="en-US" w:eastAsia="zh-CN"/>
        </w:rPr>
        <w:t>文艺报</w:t>
      </w:r>
      <w:r w:rsidRPr="00F66786">
        <w:rPr>
          <w:rFonts w:ascii="Times" w:hAnsi="Times"/>
          <w:bCs/>
          <w:sz w:val="28"/>
          <w:szCs w:val="28"/>
          <w:lang w:eastAsia="zh-CN"/>
        </w:rPr>
        <w:t>, citerat efter "</w:t>
      </w:r>
      <w:proofErr w:type="spellStart"/>
      <w:r w:rsidRPr="00F66786">
        <w:rPr>
          <w:rFonts w:ascii="Times" w:hAnsi="Times"/>
          <w:bCs/>
          <w:sz w:val="28"/>
          <w:szCs w:val="28"/>
          <w:lang w:eastAsia="zh-CN"/>
        </w:rPr>
        <w:t>Zhōngguó</w:t>
      </w:r>
      <w:proofErr w:type="spellEnd"/>
      <w:r w:rsidRPr="00F66786">
        <w:rPr>
          <w:rFonts w:ascii="Times" w:hAnsi="Times"/>
          <w:bCs/>
          <w:sz w:val="28"/>
          <w:szCs w:val="28"/>
          <w:lang w:eastAsia="zh-CN"/>
        </w:rPr>
        <w:t xml:space="preserve"> </w:t>
      </w:r>
      <w:proofErr w:type="spellStart"/>
      <w:r w:rsidRPr="00F66786">
        <w:rPr>
          <w:rFonts w:ascii="Times" w:hAnsi="Times"/>
          <w:bCs/>
          <w:sz w:val="28"/>
          <w:szCs w:val="28"/>
          <w:lang w:eastAsia="zh-CN"/>
        </w:rPr>
        <w:t>zuòjiāwǎng</w:t>
      </w:r>
      <w:proofErr w:type="spellEnd"/>
      <w:r w:rsidRPr="00F66786">
        <w:rPr>
          <w:rFonts w:ascii="Times" w:hAnsi="Times"/>
          <w:bCs/>
          <w:sz w:val="28"/>
          <w:szCs w:val="28"/>
          <w:lang w:eastAsia="zh-CN"/>
        </w:rPr>
        <w:t xml:space="preserve">" </w:t>
      </w:r>
      <w:r>
        <w:rPr>
          <w:rFonts w:ascii="Times" w:hAnsi="Times" w:hint="eastAsia"/>
          <w:bCs/>
          <w:sz w:val="28"/>
          <w:szCs w:val="28"/>
          <w:lang w:val="en-US" w:eastAsia="zh-CN"/>
        </w:rPr>
        <w:t>中国作家网</w:t>
      </w:r>
      <w:r w:rsidRPr="00F66786">
        <w:rPr>
          <w:rFonts w:ascii="Times" w:hAnsi="Times"/>
          <w:bCs/>
          <w:sz w:val="28"/>
          <w:szCs w:val="28"/>
          <w:lang w:eastAsia="zh-CN"/>
        </w:rPr>
        <w:t xml:space="preserve"> (15.02.2018), hämtad från http://www.chinawriter.com.cn/n1/2018/0212/c405057-29820804.html (8.5.2019).</w:t>
      </w:r>
    </w:p>
    <w:p w14:paraId="6496EF8E" w14:textId="778396C5" w:rsidR="004E4375" w:rsidRDefault="004E4375" w:rsidP="00854AC2">
      <w:pPr>
        <w:rPr>
          <w:b/>
          <w:iCs/>
          <w:sz w:val="28"/>
          <w:szCs w:val="28"/>
        </w:rPr>
      </w:pPr>
    </w:p>
    <w:p w14:paraId="2F668E85" w14:textId="77777777" w:rsidR="004E4375" w:rsidRPr="00EA7CC1" w:rsidRDefault="004E4375" w:rsidP="004E4375">
      <w:pPr>
        <w:rPr>
          <w:rFonts w:ascii="Times" w:hAnsi="Times"/>
          <w:sz w:val="28"/>
          <w:szCs w:val="28"/>
          <w:lang w:eastAsia="zh-CN"/>
        </w:rPr>
      </w:pPr>
      <w:proofErr w:type="spellStart"/>
      <w:r w:rsidRPr="004E4375">
        <w:rPr>
          <w:rFonts w:ascii="Times" w:hAnsi="Times"/>
          <w:sz w:val="28"/>
          <w:szCs w:val="28"/>
          <w:lang w:eastAsia="zh-CN"/>
        </w:rPr>
        <w:t>Luó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Xuǎnmín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 xml:space="preserve"> </w:t>
      </w:r>
      <w:r w:rsidRPr="005A2D8C">
        <w:rPr>
          <w:rFonts w:ascii="Times" w:hAnsi="Times" w:hint="eastAsia"/>
          <w:sz w:val="28"/>
          <w:szCs w:val="28"/>
          <w:lang w:val="en-US" w:eastAsia="zh-CN"/>
        </w:rPr>
        <w:t>罗选民</w:t>
      </w:r>
      <w:r w:rsidRPr="004E4375">
        <w:rPr>
          <w:rFonts w:ascii="Times" w:hAnsi="Times"/>
          <w:sz w:val="28"/>
          <w:szCs w:val="28"/>
          <w:lang w:eastAsia="zh-CN"/>
        </w:rPr>
        <w:t xml:space="preserve"> (2004), "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Lùn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wénhuà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>/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yǔyán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céngmiàn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 xml:space="preserve"> de 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yìhuà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>/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guīhuà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fānyì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 xml:space="preserve">" </w:t>
      </w:r>
      <w:r w:rsidRPr="005A2D8C">
        <w:rPr>
          <w:rFonts w:ascii="Times" w:hAnsi="Times" w:hint="eastAsia"/>
          <w:sz w:val="28"/>
          <w:szCs w:val="28"/>
          <w:lang w:val="en-US" w:eastAsia="zh-CN"/>
        </w:rPr>
        <w:t>论文化</w:t>
      </w:r>
      <w:r w:rsidRPr="004E4375">
        <w:rPr>
          <w:rFonts w:ascii="Times" w:hAnsi="Times" w:hint="eastAsia"/>
          <w:sz w:val="28"/>
          <w:szCs w:val="28"/>
          <w:lang w:eastAsia="zh-CN"/>
        </w:rPr>
        <w:t>/</w:t>
      </w:r>
      <w:r w:rsidRPr="005A2D8C">
        <w:rPr>
          <w:rFonts w:ascii="Times" w:hAnsi="Times" w:hint="eastAsia"/>
          <w:sz w:val="28"/>
          <w:szCs w:val="28"/>
          <w:lang w:val="en-US" w:eastAsia="zh-CN"/>
        </w:rPr>
        <w:t>语言层面的异化</w:t>
      </w:r>
      <w:r w:rsidRPr="004E4375">
        <w:rPr>
          <w:rFonts w:ascii="Times" w:hAnsi="Times" w:hint="eastAsia"/>
          <w:sz w:val="28"/>
          <w:szCs w:val="28"/>
          <w:lang w:eastAsia="zh-CN"/>
        </w:rPr>
        <w:t>/</w:t>
      </w:r>
      <w:r w:rsidRPr="005A2D8C">
        <w:rPr>
          <w:rFonts w:ascii="Times" w:hAnsi="Times" w:hint="eastAsia"/>
          <w:sz w:val="28"/>
          <w:szCs w:val="28"/>
          <w:lang w:val="en-US" w:eastAsia="zh-CN"/>
        </w:rPr>
        <w:t>归化翻译</w:t>
      </w:r>
      <w:r w:rsidRPr="004E4375">
        <w:rPr>
          <w:rFonts w:ascii="Times" w:hAnsi="Times" w:hint="eastAsia"/>
          <w:sz w:val="28"/>
          <w:szCs w:val="28"/>
          <w:lang w:eastAsia="zh-CN"/>
        </w:rPr>
        <w:t xml:space="preserve"> </w:t>
      </w:r>
      <w:r w:rsidRPr="004E4375">
        <w:rPr>
          <w:rFonts w:ascii="Times" w:hAnsi="Times"/>
          <w:sz w:val="28"/>
          <w:szCs w:val="28"/>
          <w:lang w:eastAsia="zh-CN"/>
        </w:rPr>
        <w:t xml:space="preserve">(Om </w:t>
      </w:r>
      <w:proofErr w:type="spellStart"/>
      <w:r w:rsidRPr="004E4375">
        <w:rPr>
          <w:rFonts w:ascii="Times" w:hAnsi="Times"/>
          <w:sz w:val="28"/>
          <w:szCs w:val="28"/>
          <w:lang w:eastAsia="zh-CN"/>
        </w:rPr>
        <w:t>exoticering</w:t>
      </w:r>
      <w:proofErr w:type="spellEnd"/>
      <w:r w:rsidRPr="004E4375">
        <w:rPr>
          <w:rFonts w:ascii="Times" w:hAnsi="Times"/>
          <w:sz w:val="28"/>
          <w:szCs w:val="28"/>
          <w:lang w:eastAsia="zh-CN"/>
        </w:rPr>
        <w:t xml:space="preserve"> och domesticering på det kulturella och språkliga planet)</w:t>
      </w:r>
      <w:r w:rsidRPr="004E4375">
        <w:rPr>
          <w:rFonts w:ascii="Times" w:hAnsi="Times" w:hint="eastAsia"/>
          <w:sz w:val="28"/>
          <w:szCs w:val="28"/>
          <w:lang w:eastAsia="zh-CN"/>
        </w:rPr>
        <w:t>.</w:t>
      </w:r>
      <w:r w:rsidRPr="004E4375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EA7CC1">
        <w:rPr>
          <w:rFonts w:ascii="Times" w:hAnsi="Times"/>
          <w:sz w:val="28"/>
          <w:szCs w:val="28"/>
          <w:lang w:eastAsia="zh-CN"/>
        </w:rPr>
        <w:t>Wàiyǔ</w:t>
      </w:r>
      <w:proofErr w:type="spellEnd"/>
      <w:r w:rsidRPr="00EA7CC1">
        <w:rPr>
          <w:rFonts w:ascii="Times" w:hAnsi="Times"/>
          <w:sz w:val="28"/>
          <w:szCs w:val="28"/>
          <w:lang w:eastAsia="zh-CN"/>
        </w:rPr>
        <w:t xml:space="preserve"> </w:t>
      </w:r>
      <w:proofErr w:type="spellStart"/>
      <w:r w:rsidRPr="00EA7CC1">
        <w:rPr>
          <w:rFonts w:ascii="Times" w:hAnsi="Times"/>
          <w:sz w:val="28"/>
          <w:szCs w:val="28"/>
          <w:lang w:eastAsia="zh-CN"/>
        </w:rPr>
        <w:t>xuékān</w:t>
      </w:r>
      <w:proofErr w:type="spellEnd"/>
      <w:r w:rsidRPr="00EA7CC1">
        <w:rPr>
          <w:rFonts w:ascii="Times" w:hAnsi="Times"/>
          <w:sz w:val="28"/>
          <w:szCs w:val="28"/>
          <w:lang w:eastAsia="zh-CN"/>
        </w:rPr>
        <w:t xml:space="preserve"> </w:t>
      </w:r>
      <w:r>
        <w:rPr>
          <w:rFonts w:ascii="Times" w:hAnsi="Times" w:hint="eastAsia"/>
          <w:sz w:val="28"/>
          <w:szCs w:val="28"/>
          <w:lang w:val="en-US" w:eastAsia="zh-CN"/>
        </w:rPr>
        <w:t>外语学刊</w:t>
      </w:r>
      <w:r w:rsidRPr="00EA7CC1">
        <w:rPr>
          <w:rFonts w:ascii="Times" w:hAnsi="Times" w:hint="eastAsia"/>
          <w:sz w:val="28"/>
          <w:szCs w:val="28"/>
          <w:lang w:eastAsia="zh-CN"/>
        </w:rPr>
        <w:t xml:space="preserve"> </w:t>
      </w:r>
      <w:r w:rsidRPr="00EA7CC1">
        <w:rPr>
          <w:rFonts w:ascii="Times" w:hAnsi="Times"/>
          <w:sz w:val="28"/>
          <w:szCs w:val="28"/>
          <w:lang w:eastAsia="zh-CN"/>
        </w:rPr>
        <w:t>116 (2004:1).</w:t>
      </w:r>
    </w:p>
    <w:p w14:paraId="4312B79D" w14:textId="77777777" w:rsidR="004E4375" w:rsidRDefault="004E4375" w:rsidP="00854AC2">
      <w:pPr>
        <w:rPr>
          <w:b/>
          <w:iCs/>
          <w:sz w:val="28"/>
          <w:szCs w:val="28"/>
        </w:rPr>
      </w:pPr>
    </w:p>
    <w:p w14:paraId="045C8FDA" w14:textId="0D70FFD1" w:rsidR="00854AC2" w:rsidRPr="00EA7CC1" w:rsidRDefault="00854AC2" w:rsidP="00854AC2">
      <w:pPr>
        <w:rPr>
          <w:sz w:val="28"/>
          <w:szCs w:val="28"/>
        </w:rPr>
      </w:pPr>
      <w:r w:rsidRPr="00EA7CC1">
        <w:rPr>
          <w:iCs/>
          <w:sz w:val="28"/>
          <w:szCs w:val="28"/>
        </w:rPr>
        <w:t xml:space="preserve">Wang, </w:t>
      </w:r>
      <w:proofErr w:type="spellStart"/>
      <w:r w:rsidRPr="00EA7CC1">
        <w:rPr>
          <w:iCs/>
          <w:sz w:val="28"/>
          <w:szCs w:val="28"/>
        </w:rPr>
        <w:t>Ying</w:t>
      </w:r>
      <w:proofErr w:type="spellEnd"/>
      <w:r w:rsidRPr="00EA7CC1">
        <w:rPr>
          <w:iCs/>
          <w:sz w:val="28"/>
          <w:szCs w:val="28"/>
        </w:rPr>
        <w:t xml:space="preserve"> och Reed, Carrie E. (2015). </w:t>
      </w:r>
      <w:proofErr w:type="spellStart"/>
      <w:r w:rsidRPr="00EA7CC1">
        <w:rPr>
          <w:i/>
          <w:iCs/>
          <w:sz w:val="28"/>
          <w:szCs w:val="28"/>
        </w:rPr>
        <w:t>Advanced</w:t>
      </w:r>
      <w:proofErr w:type="spellEnd"/>
      <w:r w:rsidRPr="00EA7CC1">
        <w:rPr>
          <w:i/>
          <w:iCs/>
          <w:sz w:val="28"/>
          <w:szCs w:val="28"/>
        </w:rPr>
        <w:t xml:space="preserve"> </w:t>
      </w:r>
      <w:proofErr w:type="spellStart"/>
      <w:r w:rsidRPr="00EA7CC1">
        <w:rPr>
          <w:i/>
          <w:iCs/>
          <w:sz w:val="28"/>
          <w:szCs w:val="28"/>
        </w:rPr>
        <w:t>Reader</w:t>
      </w:r>
      <w:proofErr w:type="spellEnd"/>
      <w:r w:rsidRPr="00EA7CC1">
        <w:rPr>
          <w:i/>
          <w:iCs/>
          <w:sz w:val="28"/>
          <w:szCs w:val="28"/>
        </w:rPr>
        <w:t xml:space="preserve"> </w:t>
      </w:r>
      <w:proofErr w:type="spellStart"/>
      <w:r w:rsidRPr="00EA7CC1">
        <w:rPr>
          <w:i/>
          <w:iCs/>
          <w:sz w:val="28"/>
          <w:szCs w:val="28"/>
        </w:rPr>
        <w:t>of</w:t>
      </w:r>
      <w:proofErr w:type="spellEnd"/>
      <w:r w:rsidRPr="00EA7CC1">
        <w:rPr>
          <w:i/>
          <w:iCs/>
          <w:sz w:val="28"/>
          <w:szCs w:val="28"/>
        </w:rPr>
        <w:t xml:space="preserve"> Contemporary </w:t>
      </w:r>
      <w:proofErr w:type="spellStart"/>
      <w:r w:rsidRPr="00EA7CC1">
        <w:rPr>
          <w:i/>
          <w:iCs/>
          <w:sz w:val="28"/>
          <w:szCs w:val="28"/>
        </w:rPr>
        <w:t>Chinese</w:t>
      </w:r>
      <w:proofErr w:type="spellEnd"/>
      <w:r w:rsidRPr="00EA7CC1">
        <w:rPr>
          <w:i/>
          <w:iCs/>
          <w:sz w:val="28"/>
          <w:szCs w:val="28"/>
        </w:rPr>
        <w:t xml:space="preserve"> Short </w:t>
      </w:r>
      <w:proofErr w:type="spellStart"/>
      <w:r w:rsidRPr="00EA7CC1">
        <w:rPr>
          <w:i/>
          <w:iCs/>
          <w:sz w:val="28"/>
          <w:szCs w:val="28"/>
        </w:rPr>
        <w:t>Stories</w:t>
      </w:r>
      <w:proofErr w:type="spellEnd"/>
      <w:r w:rsidRPr="00EA7CC1">
        <w:rPr>
          <w:i/>
          <w:iCs/>
          <w:sz w:val="28"/>
          <w:szCs w:val="28"/>
        </w:rPr>
        <w:t xml:space="preserve">. </w:t>
      </w:r>
      <w:proofErr w:type="spellStart"/>
      <w:r w:rsidRPr="00EA7CC1">
        <w:rPr>
          <w:i/>
          <w:iCs/>
          <w:sz w:val="28"/>
          <w:szCs w:val="28"/>
        </w:rPr>
        <w:t>Reflections</w:t>
      </w:r>
      <w:proofErr w:type="spellEnd"/>
      <w:r w:rsidRPr="00EA7CC1">
        <w:rPr>
          <w:i/>
          <w:iCs/>
          <w:sz w:val="28"/>
          <w:szCs w:val="28"/>
        </w:rPr>
        <w:t xml:space="preserve"> on </w:t>
      </w:r>
      <w:proofErr w:type="spellStart"/>
      <w:r w:rsidRPr="00EA7CC1">
        <w:rPr>
          <w:i/>
          <w:iCs/>
          <w:sz w:val="28"/>
          <w:szCs w:val="28"/>
        </w:rPr>
        <w:t>Humanity</w:t>
      </w:r>
      <w:proofErr w:type="spellEnd"/>
      <w:r w:rsidRPr="00EA7CC1">
        <w:rPr>
          <w:sz w:val="28"/>
          <w:szCs w:val="28"/>
        </w:rPr>
        <w:t xml:space="preserve">. University </w:t>
      </w:r>
      <w:proofErr w:type="spellStart"/>
      <w:r w:rsidRPr="00EA7CC1">
        <w:rPr>
          <w:sz w:val="28"/>
          <w:szCs w:val="28"/>
        </w:rPr>
        <w:t>of</w:t>
      </w:r>
      <w:proofErr w:type="spellEnd"/>
      <w:r w:rsidRPr="00EA7CC1">
        <w:rPr>
          <w:sz w:val="28"/>
          <w:szCs w:val="28"/>
        </w:rPr>
        <w:t xml:space="preserve"> Washington Press.  </w:t>
      </w:r>
      <w:hyperlink r:id="rId7" w:tgtFrame="_blank" w:history="1">
        <w:r w:rsidRPr="00EA7CC1">
          <w:rPr>
            <w:rStyle w:val="Hyperlnk"/>
            <w:sz w:val="28"/>
            <w:szCs w:val="28"/>
          </w:rPr>
          <w:t>http://www.washington.edu/uwpress/search/books/WANADV.html</w:t>
        </w:r>
      </w:hyperlink>
      <w:r w:rsidRPr="00EA7CC1">
        <w:rPr>
          <w:sz w:val="28"/>
          <w:szCs w:val="28"/>
        </w:rPr>
        <w:t xml:space="preserve"> ISBN: 9780295983653 (häftad) eller 9780295998640 (inbunden) (304s).  Utvalda texter, ca.</w:t>
      </w:r>
      <w:r w:rsidR="0017172E" w:rsidRPr="00EA7CC1">
        <w:rPr>
          <w:sz w:val="28"/>
          <w:szCs w:val="28"/>
        </w:rPr>
        <w:t xml:space="preserve"> 30</w:t>
      </w:r>
      <w:r w:rsidRPr="00EA7CC1">
        <w:rPr>
          <w:sz w:val="28"/>
          <w:szCs w:val="28"/>
        </w:rPr>
        <w:t xml:space="preserve"> sid. kinesisk text.</w:t>
      </w:r>
    </w:p>
    <w:p w14:paraId="4D9CD408" w14:textId="7F9C4C3E" w:rsidR="00C34643" w:rsidRDefault="00C34643" w:rsidP="00C34643">
      <w:pPr>
        <w:rPr>
          <w:rFonts w:ascii="Times" w:eastAsia="Times New Roman" w:hAnsi="Times"/>
          <w:sz w:val="22"/>
          <w:szCs w:val="22"/>
        </w:rPr>
      </w:pPr>
    </w:p>
    <w:p w14:paraId="2A25EB00" w14:textId="0BB517E0" w:rsidR="004E4375" w:rsidRDefault="004E4375" w:rsidP="00C34643">
      <w:pPr>
        <w:rPr>
          <w:rFonts w:ascii="Times" w:eastAsia="Times New Roman" w:hAnsi="Times"/>
          <w:sz w:val="22"/>
          <w:szCs w:val="22"/>
        </w:rPr>
      </w:pPr>
    </w:p>
    <w:p w14:paraId="6477E8CA" w14:textId="478C030C" w:rsidR="004E4375" w:rsidRPr="008776BD" w:rsidRDefault="004E4375" w:rsidP="004E437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Egen bredvidläsning</w:t>
      </w:r>
      <w:r w:rsidRPr="00115340">
        <w:rPr>
          <w:rFonts w:ascii="Times" w:hAnsi="Times"/>
          <w:sz w:val="28"/>
          <w:szCs w:val="28"/>
        </w:rPr>
        <w:t xml:space="preserve"> på kinesiska (</w:t>
      </w:r>
      <w:r>
        <w:rPr>
          <w:rFonts w:ascii="Times" w:hAnsi="Times"/>
          <w:sz w:val="28"/>
          <w:szCs w:val="28"/>
        </w:rPr>
        <w:t xml:space="preserve">minst 10 000 kinesiska tecken, ca. 10 </w:t>
      </w:r>
      <w:r w:rsidRPr="00F322CC">
        <w:rPr>
          <w:rFonts w:ascii="Times" w:hAnsi="Times"/>
          <w:sz w:val="28"/>
          <w:szCs w:val="28"/>
          <w:lang w:eastAsia="zh-CN"/>
        </w:rPr>
        <w:t>sidor</w:t>
      </w:r>
      <w:r w:rsidRPr="00115340">
        <w:rPr>
          <w:rFonts w:ascii="Times" w:hAnsi="Times" w:hint="eastAsia"/>
          <w:sz w:val="28"/>
          <w:szCs w:val="28"/>
          <w:lang w:eastAsia="zh-CN"/>
        </w:rPr>
        <w:t>)</w:t>
      </w:r>
      <w:r>
        <w:rPr>
          <w:rFonts w:ascii="Times" w:hAnsi="Times"/>
          <w:sz w:val="28"/>
          <w:szCs w:val="28"/>
        </w:rPr>
        <w:t xml:space="preserve"> som är relevant för det valda uppsatsämnet</w:t>
      </w:r>
      <w:r w:rsidRPr="00115340">
        <w:rPr>
          <w:rFonts w:ascii="Times" w:hAnsi="Times"/>
          <w:sz w:val="28"/>
          <w:szCs w:val="28"/>
        </w:rPr>
        <w:t xml:space="preserve"> väljs i samråd med kursansvarig lärare.</w:t>
      </w:r>
    </w:p>
    <w:p w14:paraId="3D619AAE" w14:textId="77777777" w:rsidR="004E4375" w:rsidRPr="004E4375" w:rsidRDefault="004E4375" w:rsidP="00C34643">
      <w:pPr>
        <w:rPr>
          <w:rFonts w:ascii="Times" w:eastAsia="Times New Roman" w:hAnsi="Times"/>
          <w:sz w:val="22"/>
          <w:szCs w:val="22"/>
        </w:rPr>
      </w:pPr>
    </w:p>
    <w:p w14:paraId="202E9DBD" w14:textId="77777777" w:rsidR="00CB42F7" w:rsidRPr="004E4375" w:rsidRDefault="00CB42F7" w:rsidP="00C34643">
      <w:pPr>
        <w:rPr>
          <w:rFonts w:ascii="Times" w:eastAsia="Times New Roman" w:hAnsi="Times"/>
          <w:sz w:val="22"/>
          <w:szCs w:val="22"/>
        </w:rPr>
      </w:pPr>
    </w:p>
    <w:p w14:paraId="5EF329CE" w14:textId="77777777" w:rsidR="00C44796" w:rsidRPr="004E4375" w:rsidRDefault="00C44796" w:rsidP="00C34643">
      <w:pPr>
        <w:rPr>
          <w:rFonts w:ascii="Times" w:eastAsia="Times New Roman" w:hAnsi="Times"/>
          <w:sz w:val="22"/>
          <w:szCs w:val="22"/>
        </w:rPr>
      </w:pPr>
    </w:p>
    <w:p w14:paraId="5DF0DFFD" w14:textId="7F5288E3" w:rsidR="009B10DC" w:rsidRPr="00EA7CC1" w:rsidRDefault="009B10DC" w:rsidP="009B10DC">
      <w:pPr>
        <w:spacing w:after="120"/>
        <w:rPr>
          <w:rFonts w:ascii="Times" w:hAnsi="Times"/>
          <w:b/>
          <w:sz w:val="28"/>
          <w:szCs w:val="28"/>
        </w:rPr>
      </w:pPr>
      <w:r w:rsidRPr="00EA7CC1">
        <w:rPr>
          <w:rFonts w:ascii="Times" w:hAnsi="Times"/>
          <w:b/>
          <w:sz w:val="28"/>
          <w:szCs w:val="28"/>
        </w:rPr>
        <w:t>Delkurs 2: Examensarbete</w:t>
      </w:r>
      <w:r w:rsidR="0073130D" w:rsidRPr="00EA7CC1">
        <w:rPr>
          <w:rFonts w:ascii="Times" w:hAnsi="Times"/>
          <w:b/>
          <w:sz w:val="28"/>
          <w:szCs w:val="28"/>
        </w:rPr>
        <w:t>/uppsatsdel</w:t>
      </w:r>
    </w:p>
    <w:p w14:paraId="3861C3DC" w14:textId="615DCE21" w:rsidR="004E4375" w:rsidRPr="00EA7CC1" w:rsidRDefault="004E4375" w:rsidP="00F66786">
      <w:pPr>
        <w:rPr>
          <w:rFonts w:ascii="Times" w:hAnsi="Times"/>
          <w:sz w:val="28"/>
          <w:szCs w:val="28"/>
        </w:rPr>
      </w:pPr>
    </w:p>
    <w:p w14:paraId="66B9C1F8" w14:textId="671EE54E" w:rsidR="004E4375" w:rsidRPr="004E4375" w:rsidRDefault="004E4375" w:rsidP="00F66786">
      <w:pPr>
        <w:rPr>
          <w:rFonts w:ascii="Times" w:hAnsi="Times"/>
          <w:i/>
          <w:sz w:val="28"/>
          <w:szCs w:val="28"/>
        </w:rPr>
      </w:pPr>
      <w:r w:rsidRPr="004E4375">
        <w:rPr>
          <w:rFonts w:ascii="Times" w:hAnsi="Times"/>
          <w:i/>
          <w:sz w:val="28"/>
          <w:szCs w:val="28"/>
        </w:rPr>
        <w:t>Notera</w:t>
      </w:r>
      <w:r>
        <w:rPr>
          <w:rFonts w:ascii="Times" w:hAnsi="Times"/>
          <w:i/>
          <w:sz w:val="28"/>
          <w:szCs w:val="28"/>
        </w:rPr>
        <w:t xml:space="preserve">: </w:t>
      </w:r>
      <w:r w:rsidR="00331AD0">
        <w:rPr>
          <w:rFonts w:ascii="Times" w:hAnsi="Times"/>
          <w:i/>
          <w:sz w:val="28"/>
          <w:szCs w:val="28"/>
        </w:rPr>
        <w:t>de engelskspråkiga titlarna om översättning ska först och främst tjäna som praktiska exempel på akademiskt skrivande inom ett språkcentrera</w:t>
      </w:r>
      <w:r w:rsidR="00582415">
        <w:rPr>
          <w:rFonts w:ascii="Times" w:hAnsi="Times"/>
          <w:i/>
          <w:sz w:val="28"/>
          <w:szCs w:val="28"/>
        </w:rPr>
        <w:t>t</w:t>
      </w:r>
      <w:r w:rsidR="00331AD0">
        <w:rPr>
          <w:rFonts w:ascii="Times" w:hAnsi="Times"/>
          <w:i/>
          <w:sz w:val="28"/>
          <w:szCs w:val="28"/>
        </w:rPr>
        <w:t xml:space="preserve"> forskningsområde. </w:t>
      </w:r>
      <w:r w:rsidR="00E668C6">
        <w:rPr>
          <w:rFonts w:ascii="Times" w:hAnsi="Times"/>
          <w:i/>
          <w:sz w:val="28"/>
          <w:szCs w:val="28"/>
        </w:rPr>
        <w:t>Dessa arbetens struktur, stil och metodik</w:t>
      </w:r>
      <w:r w:rsidR="00331AD0">
        <w:rPr>
          <w:rFonts w:ascii="Times" w:hAnsi="Times"/>
          <w:i/>
          <w:sz w:val="28"/>
          <w:szCs w:val="28"/>
        </w:rPr>
        <w:t xml:space="preserve"> kommer att analysera</w:t>
      </w:r>
      <w:r w:rsidR="00582415">
        <w:rPr>
          <w:rFonts w:ascii="Times" w:hAnsi="Times"/>
          <w:i/>
          <w:sz w:val="28"/>
          <w:szCs w:val="28"/>
        </w:rPr>
        <w:t>s</w:t>
      </w:r>
      <w:r w:rsidR="00E668C6">
        <w:rPr>
          <w:rFonts w:ascii="Times" w:hAnsi="Times"/>
          <w:i/>
          <w:sz w:val="28"/>
          <w:szCs w:val="28"/>
        </w:rPr>
        <w:t xml:space="preserve"> gemensamt</w:t>
      </w:r>
      <w:r w:rsidR="00331AD0">
        <w:rPr>
          <w:rFonts w:ascii="Times" w:hAnsi="Times"/>
          <w:i/>
          <w:sz w:val="28"/>
          <w:szCs w:val="28"/>
        </w:rPr>
        <w:t xml:space="preserve"> </w:t>
      </w:r>
      <w:r w:rsidR="00582415">
        <w:rPr>
          <w:rFonts w:ascii="Times" w:hAnsi="Times"/>
          <w:i/>
          <w:sz w:val="28"/>
          <w:szCs w:val="28"/>
        </w:rPr>
        <w:t xml:space="preserve">under </w:t>
      </w:r>
      <w:r w:rsidR="00E668C6">
        <w:rPr>
          <w:rFonts w:ascii="Times" w:hAnsi="Times"/>
          <w:i/>
          <w:sz w:val="28"/>
          <w:szCs w:val="28"/>
        </w:rPr>
        <w:t>uppsatsseminarierna</w:t>
      </w:r>
      <w:r w:rsidR="00331AD0">
        <w:rPr>
          <w:rFonts w:ascii="Times" w:hAnsi="Times"/>
          <w:i/>
          <w:sz w:val="28"/>
          <w:szCs w:val="28"/>
        </w:rPr>
        <w:t>.</w:t>
      </w:r>
    </w:p>
    <w:p w14:paraId="3739936C" w14:textId="77777777" w:rsidR="004E4375" w:rsidRPr="004E4375" w:rsidRDefault="004E4375" w:rsidP="00F66786">
      <w:pPr>
        <w:rPr>
          <w:rFonts w:ascii="Times" w:hAnsi="Times"/>
          <w:sz w:val="28"/>
          <w:szCs w:val="28"/>
        </w:rPr>
      </w:pPr>
    </w:p>
    <w:p w14:paraId="67CE411B" w14:textId="3BE0C13B" w:rsidR="00F66786" w:rsidRPr="002D2B48" w:rsidRDefault="00F66786" w:rsidP="00F66786">
      <w:pPr>
        <w:rPr>
          <w:rFonts w:ascii="Times" w:hAnsi="Times"/>
          <w:sz w:val="28"/>
          <w:szCs w:val="28"/>
          <w:lang w:val="en-US"/>
        </w:rPr>
      </w:pPr>
      <w:r w:rsidRPr="00EA7CC1">
        <w:rPr>
          <w:rFonts w:ascii="Times" w:hAnsi="Times"/>
          <w:sz w:val="28"/>
          <w:szCs w:val="28"/>
          <w:lang w:val="en-US"/>
        </w:rPr>
        <w:t xml:space="preserve">Chan, </w:t>
      </w:r>
      <w:proofErr w:type="spellStart"/>
      <w:r w:rsidRPr="00EA7CC1">
        <w:rPr>
          <w:rFonts w:ascii="Times" w:hAnsi="Times"/>
          <w:sz w:val="28"/>
          <w:szCs w:val="28"/>
          <w:lang w:val="en-US"/>
        </w:rPr>
        <w:t>Tak</w:t>
      </w:r>
      <w:proofErr w:type="spellEnd"/>
      <w:r w:rsidRPr="00EA7CC1">
        <w:rPr>
          <w:rFonts w:ascii="Times" w:hAnsi="Times"/>
          <w:sz w:val="28"/>
          <w:szCs w:val="28"/>
          <w:lang w:val="en-US"/>
        </w:rPr>
        <w:t xml:space="preserve">-hung Leo. </w:t>
      </w:r>
      <w:r w:rsidRPr="002D2B48">
        <w:rPr>
          <w:rFonts w:ascii="Times" w:hAnsi="Times"/>
          <w:sz w:val="28"/>
          <w:szCs w:val="28"/>
          <w:lang w:val="en-US"/>
        </w:rPr>
        <w:t xml:space="preserve">(2001). </w:t>
      </w:r>
      <w:r>
        <w:rPr>
          <w:rFonts w:ascii="Times" w:hAnsi="Times"/>
          <w:sz w:val="28"/>
          <w:szCs w:val="28"/>
          <w:lang w:val="en-US"/>
        </w:rPr>
        <w:t>"</w:t>
      </w:r>
      <w:r w:rsidRPr="002D2B48">
        <w:rPr>
          <w:rFonts w:ascii="Times" w:hAnsi="Times"/>
          <w:sz w:val="28"/>
          <w:szCs w:val="28"/>
          <w:lang w:val="en-US"/>
        </w:rPr>
        <w:t xml:space="preserve">What’s Modern in Chinese Translation Theory? Lu </w:t>
      </w:r>
      <w:proofErr w:type="spellStart"/>
      <w:r w:rsidRPr="002D2B48">
        <w:rPr>
          <w:rFonts w:ascii="Times" w:hAnsi="Times"/>
          <w:sz w:val="28"/>
          <w:szCs w:val="28"/>
          <w:lang w:val="en-US"/>
        </w:rPr>
        <w:t>Xun</w:t>
      </w:r>
      <w:proofErr w:type="spellEnd"/>
      <w:r w:rsidRPr="002D2B48">
        <w:rPr>
          <w:rFonts w:ascii="Times" w:hAnsi="Times"/>
          <w:sz w:val="28"/>
          <w:szCs w:val="28"/>
          <w:lang w:val="en-US"/>
        </w:rPr>
        <w:t xml:space="preserve"> and the Debates on Literalism and Foreignization in the May Fourth Period.</w:t>
      </w:r>
      <w:r>
        <w:rPr>
          <w:rFonts w:ascii="Times" w:hAnsi="Times"/>
          <w:sz w:val="28"/>
          <w:szCs w:val="28"/>
          <w:lang w:val="en-US"/>
        </w:rPr>
        <w:t>"</w:t>
      </w:r>
      <w:r w:rsidRPr="002D2B48">
        <w:rPr>
          <w:rFonts w:ascii="Times" w:hAnsi="Times"/>
          <w:sz w:val="28"/>
          <w:szCs w:val="28"/>
          <w:lang w:val="en-US"/>
        </w:rPr>
        <w:t xml:space="preserve"> </w:t>
      </w:r>
      <w:proofErr w:type="spellStart"/>
      <w:r w:rsidRPr="002D2B48">
        <w:rPr>
          <w:rFonts w:ascii="Times" w:hAnsi="Times"/>
          <w:i/>
          <w:iCs/>
          <w:sz w:val="28"/>
          <w:szCs w:val="28"/>
          <w:lang w:val="en-US"/>
        </w:rPr>
        <w:t>TTR</w:t>
      </w:r>
      <w:proofErr w:type="spellEnd"/>
      <w:r w:rsidRPr="002D2B48">
        <w:rPr>
          <w:rFonts w:ascii="Times" w:hAnsi="Times"/>
          <w:i/>
          <w:iCs/>
          <w:sz w:val="28"/>
          <w:szCs w:val="28"/>
          <w:lang w:val="en-US"/>
        </w:rPr>
        <w:t xml:space="preserve">: </w:t>
      </w:r>
      <w:proofErr w:type="spellStart"/>
      <w:r w:rsidRPr="002D2B48">
        <w:rPr>
          <w:rFonts w:ascii="Times" w:hAnsi="Times"/>
          <w:i/>
          <w:iCs/>
          <w:sz w:val="28"/>
          <w:szCs w:val="28"/>
          <w:lang w:val="en-US"/>
        </w:rPr>
        <w:t>traduction</w:t>
      </w:r>
      <w:proofErr w:type="spellEnd"/>
      <w:r w:rsidRPr="002D2B48">
        <w:rPr>
          <w:rFonts w:ascii="Times" w:hAnsi="Times"/>
          <w:i/>
          <w:iCs/>
          <w:sz w:val="28"/>
          <w:szCs w:val="28"/>
          <w:lang w:val="en-US"/>
        </w:rPr>
        <w:t xml:space="preserve">, </w:t>
      </w:r>
      <w:proofErr w:type="spellStart"/>
      <w:r w:rsidRPr="002D2B48">
        <w:rPr>
          <w:rFonts w:ascii="Times" w:hAnsi="Times"/>
          <w:i/>
          <w:iCs/>
          <w:sz w:val="28"/>
          <w:szCs w:val="28"/>
          <w:lang w:val="en-US"/>
        </w:rPr>
        <w:t>terminologie</w:t>
      </w:r>
      <w:proofErr w:type="spellEnd"/>
      <w:r w:rsidRPr="002D2B48">
        <w:rPr>
          <w:rFonts w:ascii="Times" w:hAnsi="Times"/>
          <w:i/>
          <w:iCs/>
          <w:sz w:val="28"/>
          <w:szCs w:val="28"/>
          <w:lang w:val="en-US"/>
        </w:rPr>
        <w:t xml:space="preserve">, </w:t>
      </w:r>
      <w:proofErr w:type="spellStart"/>
      <w:r w:rsidRPr="002D2B48">
        <w:rPr>
          <w:rFonts w:ascii="Times" w:hAnsi="Times"/>
          <w:i/>
          <w:iCs/>
          <w:sz w:val="28"/>
          <w:szCs w:val="28"/>
          <w:lang w:val="en-US"/>
        </w:rPr>
        <w:t>rédaction</w:t>
      </w:r>
      <w:proofErr w:type="spellEnd"/>
      <w:r w:rsidRPr="002D2B48">
        <w:rPr>
          <w:rFonts w:ascii="Times" w:hAnsi="Times"/>
          <w:sz w:val="28"/>
          <w:szCs w:val="28"/>
          <w:lang w:val="en-US"/>
        </w:rPr>
        <w:t xml:space="preserve"> </w:t>
      </w:r>
      <w:r w:rsidRPr="002D2B48">
        <w:rPr>
          <w:rFonts w:ascii="Times" w:hAnsi="Times"/>
          <w:iCs/>
          <w:sz w:val="28"/>
          <w:szCs w:val="28"/>
          <w:lang w:val="en-US"/>
        </w:rPr>
        <w:t>14</w:t>
      </w:r>
      <w:r w:rsidRPr="008776BD">
        <w:rPr>
          <w:rFonts w:ascii="Times" w:hAnsi="Times"/>
          <w:sz w:val="28"/>
          <w:szCs w:val="28"/>
          <w:lang w:val="en-US"/>
        </w:rPr>
        <w:t xml:space="preserve"> </w:t>
      </w:r>
      <w:r w:rsidRPr="002D2B48">
        <w:rPr>
          <w:rFonts w:ascii="Times" w:hAnsi="Times"/>
          <w:sz w:val="28"/>
          <w:szCs w:val="28"/>
          <w:lang w:val="en-US"/>
        </w:rPr>
        <w:t xml:space="preserve">(2), </w:t>
      </w:r>
      <w:r w:rsidRPr="008776BD">
        <w:rPr>
          <w:rFonts w:ascii="Times" w:hAnsi="Times"/>
          <w:sz w:val="28"/>
          <w:szCs w:val="28"/>
          <w:lang w:val="en-US"/>
        </w:rPr>
        <w:t xml:space="preserve">s. </w:t>
      </w:r>
      <w:r w:rsidRPr="002D2B48">
        <w:rPr>
          <w:rFonts w:ascii="Times" w:hAnsi="Times"/>
          <w:sz w:val="28"/>
          <w:szCs w:val="28"/>
          <w:lang w:val="en-US"/>
        </w:rPr>
        <w:t>195–223.</w:t>
      </w:r>
    </w:p>
    <w:p w14:paraId="3D59BA55" w14:textId="77777777" w:rsidR="00F66786" w:rsidRDefault="00F66786" w:rsidP="004E1BB0">
      <w:pPr>
        <w:rPr>
          <w:rFonts w:ascii="Times" w:hAnsi="Times"/>
          <w:sz w:val="28"/>
          <w:szCs w:val="28"/>
          <w:lang w:val="en-US"/>
        </w:rPr>
      </w:pPr>
    </w:p>
    <w:p w14:paraId="037F6363" w14:textId="52C64FB1" w:rsidR="004E1BB0" w:rsidRPr="00EA7CC1" w:rsidRDefault="004E1BB0" w:rsidP="004E1BB0">
      <w:pPr>
        <w:rPr>
          <w:rFonts w:ascii="Times" w:hAnsi="Times"/>
          <w:sz w:val="28"/>
          <w:szCs w:val="28"/>
        </w:rPr>
      </w:pPr>
      <w:r w:rsidRPr="004E1BB0">
        <w:rPr>
          <w:rFonts w:ascii="Times" w:hAnsi="Times" w:hint="eastAsia"/>
          <w:sz w:val="28"/>
          <w:szCs w:val="28"/>
          <w:lang w:val="en-US"/>
        </w:rPr>
        <w:t>Eco, Umberto</w:t>
      </w:r>
      <w:r>
        <w:rPr>
          <w:rFonts w:ascii="Times" w:hAnsi="Times"/>
          <w:sz w:val="28"/>
          <w:szCs w:val="28"/>
          <w:lang w:val="en-US"/>
        </w:rPr>
        <w:t>,</w:t>
      </w:r>
      <w:r w:rsidRPr="004E1BB0">
        <w:rPr>
          <w:rFonts w:ascii="Times" w:hAnsi="Times" w:hint="eastAsia"/>
          <w:sz w:val="28"/>
          <w:szCs w:val="28"/>
          <w:lang w:val="en-US"/>
        </w:rPr>
        <w:t> </w:t>
      </w:r>
      <w:r w:rsidRPr="004E1BB0">
        <w:rPr>
          <w:rFonts w:ascii="Times" w:hAnsi="Times" w:hint="eastAsia"/>
          <w:i/>
          <w:iCs/>
          <w:sz w:val="28"/>
          <w:szCs w:val="28"/>
          <w:lang w:val="en-US"/>
        </w:rPr>
        <w:t>How to Write a Thesis</w:t>
      </w:r>
      <w:r>
        <w:rPr>
          <w:rFonts w:ascii="Times" w:hAnsi="Times"/>
          <w:sz w:val="28"/>
          <w:szCs w:val="28"/>
          <w:lang w:val="en-US"/>
        </w:rPr>
        <w:t xml:space="preserve">, Cambridge (Mass.): MIT Press </w:t>
      </w:r>
      <w:r w:rsidRPr="004E1BB0">
        <w:rPr>
          <w:rFonts w:ascii="Times" w:hAnsi="Times" w:hint="eastAsia"/>
          <w:sz w:val="28"/>
          <w:szCs w:val="28"/>
          <w:lang w:val="en-US"/>
        </w:rPr>
        <w:t>2015.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EA7CC1">
        <w:rPr>
          <w:rFonts w:ascii="Times" w:hAnsi="Times"/>
          <w:sz w:val="28"/>
          <w:szCs w:val="28"/>
        </w:rPr>
        <w:t>Tillgänglig som e-bok via SOL-biblioteket.</w:t>
      </w:r>
      <w:r w:rsidR="0083648E" w:rsidRPr="00EA7CC1">
        <w:rPr>
          <w:rFonts w:ascii="Times" w:hAnsi="Times"/>
          <w:sz w:val="28"/>
          <w:szCs w:val="28"/>
        </w:rPr>
        <w:t xml:space="preserve"> (246s)</w:t>
      </w:r>
    </w:p>
    <w:p w14:paraId="1CEC298C" w14:textId="315E94F2" w:rsidR="00F66786" w:rsidRPr="00EA7CC1" w:rsidRDefault="00F66786" w:rsidP="004E1BB0">
      <w:pPr>
        <w:rPr>
          <w:rFonts w:ascii="Times" w:hAnsi="Times"/>
          <w:sz w:val="28"/>
          <w:szCs w:val="28"/>
        </w:rPr>
      </w:pPr>
    </w:p>
    <w:p w14:paraId="1484D35F" w14:textId="107F7A67" w:rsidR="00F66786" w:rsidRPr="004E4375" w:rsidRDefault="00F66786" w:rsidP="004E1BB0">
      <w:pPr>
        <w:rPr>
          <w:rFonts w:ascii="Times" w:hAnsi="Times"/>
        </w:rPr>
      </w:pPr>
      <w:r w:rsidRPr="000F005A">
        <w:rPr>
          <w:rFonts w:ascii="Times" w:hAnsi="Times"/>
          <w:i/>
          <w:sz w:val="28"/>
          <w:szCs w:val="28"/>
        </w:rPr>
        <w:t>Forskaretik och forskningsetik</w:t>
      </w:r>
      <w:r w:rsidRPr="000F005A">
        <w:rPr>
          <w:rFonts w:ascii="Times" w:hAnsi="Times"/>
          <w:sz w:val="28"/>
          <w:szCs w:val="28"/>
        </w:rPr>
        <w:t xml:space="preserve"> (Lunds universitet, 2010), </w:t>
      </w:r>
      <w:r w:rsidRPr="000F005A">
        <w:rPr>
          <w:rFonts w:ascii="Times" w:eastAsia="Times New Roman" w:hAnsi="Times"/>
          <w:sz w:val="28"/>
          <w:szCs w:val="28"/>
        </w:rPr>
        <w:t>en sammanfattning (5 sidor) av den svenska universitetsvärldens etikregler med hänvisningar till relevanta lagtexter och regelverk</w:t>
      </w:r>
      <w:r w:rsidRPr="000F005A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 xml:space="preserve"> </w:t>
      </w:r>
      <w:r w:rsidRPr="000F005A">
        <w:rPr>
          <w:rFonts w:ascii="Times" w:hAnsi="Times"/>
          <w:sz w:val="28"/>
          <w:szCs w:val="28"/>
        </w:rPr>
        <w:t>Laddas ned från länksidan</w:t>
      </w:r>
      <w:r>
        <w:rPr>
          <w:rFonts w:ascii="Times" w:hAnsi="Times"/>
          <w:sz w:val="28"/>
          <w:szCs w:val="28"/>
        </w:rPr>
        <w:t xml:space="preserve"> </w:t>
      </w:r>
      <w:hyperlink r:id="rId8" w:history="1">
        <w:r w:rsidRPr="00F23EFE">
          <w:rPr>
            <w:rStyle w:val="Hyperlnk"/>
            <w:rFonts w:ascii="Times" w:hAnsi="Times"/>
          </w:rPr>
          <w:t>http://libguides.lub.lu.se/kinesiska/kink11</w:t>
        </w:r>
      </w:hyperlink>
      <w:r>
        <w:rPr>
          <w:rFonts w:ascii="Times" w:hAnsi="Times"/>
        </w:rPr>
        <w:t xml:space="preserve"> </w:t>
      </w:r>
      <w:r>
        <w:rPr>
          <w:rFonts w:ascii="Times" w:hAnsi="Times"/>
          <w:sz w:val="28"/>
          <w:szCs w:val="28"/>
        </w:rPr>
        <w:t>(4s)</w:t>
      </w:r>
    </w:p>
    <w:p w14:paraId="0C04DF68" w14:textId="77777777" w:rsidR="00F66786" w:rsidRPr="00F66786" w:rsidRDefault="00F66786" w:rsidP="004E1BB0">
      <w:pPr>
        <w:rPr>
          <w:rFonts w:ascii="Times" w:hAnsi="Times"/>
          <w:sz w:val="28"/>
          <w:szCs w:val="28"/>
        </w:rPr>
      </w:pPr>
    </w:p>
    <w:p w14:paraId="268B67EF" w14:textId="77777777" w:rsidR="00F66786" w:rsidRDefault="00F66786" w:rsidP="00F66786">
      <w:pPr>
        <w:rPr>
          <w:rFonts w:ascii="Times" w:hAnsi="Times"/>
          <w:sz w:val="28"/>
          <w:szCs w:val="28"/>
        </w:rPr>
      </w:pPr>
      <w:r w:rsidRPr="000F005A">
        <w:rPr>
          <w:rFonts w:ascii="Times" w:hAnsi="Times"/>
          <w:i/>
          <w:sz w:val="28"/>
          <w:szCs w:val="28"/>
        </w:rPr>
        <w:t xml:space="preserve">Kandidatuppsats: Anvisningar och råd </w:t>
      </w:r>
      <w:r w:rsidRPr="000F005A">
        <w:rPr>
          <w:rFonts w:ascii="Times" w:hAnsi="Times"/>
          <w:sz w:val="28"/>
          <w:szCs w:val="28"/>
        </w:rPr>
        <w:t xml:space="preserve">(SOL/kinesiska, 2015), anvisningar utarbetade och regelbundet uppdaterade av lärare vid ämnet kinesiska. Laddas ned från länksidan </w:t>
      </w:r>
      <w:hyperlink r:id="rId9" w:history="1">
        <w:r w:rsidRPr="00F23EFE">
          <w:rPr>
            <w:rStyle w:val="Hyperlnk"/>
            <w:rFonts w:ascii="Times" w:hAnsi="Times"/>
            <w:sz w:val="28"/>
            <w:szCs w:val="28"/>
          </w:rPr>
          <w:t>http://libguides.lub.lu.se/kinesiska/kink11</w:t>
        </w:r>
      </w:hyperlink>
      <w:r>
        <w:rPr>
          <w:rFonts w:ascii="Times" w:hAnsi="Times"/>
          <w:sz w:val="28"/>
          <w:szCs w:val="28"/>
        </w:rPr>
        <w:t xml:space="preserve"> (9s)</w:t>
      </w:r>
    </w:p>
    <w:p w14:paraId="4D1EF66B" w14:textId="151BE92B" w:rsidR="00F66786" w:rsidRDefault="00F66786" w:rsidP="00F66786">
      <w:pPr>
        <w:rPr>
          <w:rFonts w:ascii="Times" w:hAnsi="Times"/>
          <w:sz w:val="28"/>
          <w:szCs w:val="28"/>
        </w:rPr>
      </w:pPr>
    </w:p>
    <w:p w14:paraId="516B84F9" w14:textId="77777777" w:rsidR="00F66786" w:rsidRDefault="00F66786" w:rsidP="00F66786">
      <w:pPr>
        <w:rPr>
          <w:rFonts w:ascii="Times" w:hAnsi="Times"/>
          <w:sz w:val="28"/>
          <w:szCs w:val="28"/>
          <w:lang w:val="en-US" w:eastAsia="zh-CN"/>
        </w:rPr>
      </w:pPr>
      <w:proofErr w:type="spellStart"/>
      <w:r w:rsidRPr="00F66786">
        <w:rPr>
          <w:rFonts w:ascii="Times" w:hAnsi="Times"/>
          <w:sz w:val="28"/>
          <w:szCs w:val="28"/>
          <w:lang w:val="en-US"/>
        </w:rPr>
        <w:t>Knechtges</w:t>
      </w:r>
      <w:proofErr w:type="spellEnd"/>
      <w:r w:rsidRPr="00F66786">
        <w:rPr>
          <w:rFonts w:ascii="Times" w:hAnsi="Times"/>
          <w:sz w:val="28"/>
          <w:szCs w:val="28"/>
          <w:lang w:val="en-US"/>
        </w:rPr>
        <w:t xml:space="preserve">, David R. (2013). </w:t>
      </w:r>
      <w:r>
        <w:rPr>
          <w:rFonts w:ascii="Times" w:hAnsi="Times"/>
          <w:sz w:val="28"/>
          <w:szCs w:val="28"/>
          <w:lang w:val="en-US"/>
        </w:rPr>
        <w:t>"</w:t>
      </w:r>
      <w:r w:rsidRPr="002D2B48">
        <w:rPr>
          <w:rFonts w:ascii="Times" w:hAnsi="Times"/>
          <w:sz w:val="28"/>
          <w:szCs w:val="28"/>
          <w:lang w:val="en-US"/>
        </w:rPr>
        <w:t>Rose or Jade? Problems in Translating Medieval Chinese Literature</w:t>
      </w:r>
      <w:r w:rsidRPr="00EF5C48">
        <w:rPr>
          <w:rFonts w:ascii="Times" w:hAnsi="Times"/>
          <w:b/>
          <w:sz w:val="28"/>
          <w:szCs w:val="28"/>
          <w:lang w:val="en-US"/>
        </w:rPr>
        <w:t>"</w:t>
      </w:r>
      <w:r w:rsidRPr="00EF5C48">
        <w:rPr>
          <w:rFonts w:ascii="Times" w:hAnsi="Times"/>
          <w:sz w:val="28"/>
          <w:szCs w:val="28"/>
          <w:lang w:val="en-US"/>
        </w:rPr>
        <w:t xml:space="preserve">. </w:t>
      </w:r>
      <w:r w:rsidRPr="00F322CC">
        <w:rPr>
          <w:rFonts w:ascii="Times" w:hAnsi="Times"/>
          <w:i/>
          <w:sz w:val="28"/>
          <w:szCs w:val="28"/>
          <w:lang w:val="en-US"/>
        </w:rPr>
        <w:t>Journal of Chinese Studies</w:t>
      </w:r>
      <w:r>
        <w:rPr>
          <w:rFonts w:ascii="Times" w:hAnsi="Times"/>
          <w:i/>
          <w:sz w:val="28"/>
          <w:szCs w:val="28"/>
          <w:lang w:val="en-US"/>
        </w:rPr>
        <w:t>,</w:t>
      </w:r>
      <w:r w:rsidRPr="00F322CC">
        <w:rPr>
          <w:rFonts w:ascii="Times" w:hAnsi="Times"/>
          <w:i/>
          <w:sz w:val="28"/>
          <w:szCs w:val="28"/>
          <w:lang w:val="en-US"/>
        </w:rPr>
        <w:t xml:space="preserve"> </w:t>
      </w:r>
      <w:r w:rsidRPr="00F322CC">
        <w:rPr>
          <w:rFonts w:ascii="Times" w:hAnsi="Times"/>
          <w:sz w:val="28"/>
          <w:szCs w:val="28"/>
          <w:lang w:val="en-US"/>
        </w:rPr>
        <w:t>Special Issue</w:t>
      </w:r>
      <w:r>
        <w:rPr>
          <w:rFonts w:ascii="Times" w:hAnsi="Times"/>
          <w:sz w:val="28"/>
          <w:szCs w:val="28"/>
          <w:lang w:val="en-US"/>
        </w:rPr>
        <w:t xml:space="preserve"> (Aug. 2013, </w:t>
      </w:r>
      <w:r w:rsidRPr="002D2B48">
        <w:rPr>
          <w:rFonts w:ascii="Times" w:hAnsi="Times"/>
          <w:bCs/>
          <w:sz w:val="28"/>
          <w:szCs w:val="28"/>
          <w:lang w:val="en-US"/>
        </w:rPr>
        <w:t>Institute of Chinese Studies Visiting Professor Lecture Series (III</w:t>
      </w:r>
      <w:r>
        <w:rPr>
          <w:rFonts w:ascii="Times" w:hAnsi="Times"/>
          <w:bCs/>
          <w:sz w:val="28"/>
          <w:szCs w:val="28"/>
          <w:lang w:val="en-US"/>
        </w:rPr>
        <w:t>)</w:t>
      </w:r>
      <w:r>
        <w:rPr>
          <w:rFonts w:ascii="Times" w:hAnsi="Times"/>
          <w:sz w:val="28"/>
          <w:szCs w:val="28"/>
          <w:lang w:val="en-US"/>
        </w:rPr>
        <w:t>), s. 1–22.</w:t>
      </w:r>
      <w:r w:rsidRPr="008776BD">
        <w:rPr>
          <w:rFonts w:ascii="Times" w:hAnsi="Times"/>
          <w:bCs/>
          <w:sz w:val="28"/>
          <w:szCs w:val="28"/>
          <w:lang w:val="en-US"/>
        </w:rPr>
        <w:t xml:space="preserve"> </w:t>
      </w:r>
    </w:p>
    <w:p w14:paraId="24D91CCD" w14:textId="77777777" w:rsidR="00F66786" w:rsidRDefault="00F66786" w:rsidP="00F66786">
      <w:pPr>
        <w:rPr>
          <w:rFonts w:ascii="Times" w:hAnsi="Times"/>
          <w:sz w:val="28"/>
          <w:szCs w:val="28"/>
          <w:lang w:val="en-US"/>
        </w:rPr>
      </w:pPr>
    </w:p>
    <w:p w14:paraId="38329DDE" w14:textId="3BB5E511" w:rsidR="00F66786" w:rsidRDefault="00F66786" w:rsidP="00F66786">
      <w:pPr>
        <w:rPr>
          <w:rFonts w:ascii="Times" w:hAnsi="Times"/>
          <w:sz w:val="28"/>
          <w:szCs w:val="28"/>
          <w:lang w:val="en-US"/>
        </w:rPr>
      </w:pPr>
      <w:r w:rsidRPr="002D2B48">
        <w:rPr>
          <w:rFonts w:ascii="Times" w:hAnsi="Times"/>
          <w:sz w:val="28"/>
          <w:szCs w:val="28"/>
          <w:lang w:val="en-US"/>
        </w:rPr>
        <w:t>Klein</w:t>
      </w:r>
      <w:r>
        <w:rPr>
          <w:rFonts w:ascii="Times" w:hAnsi="Times"/>
          <w:sz w:val="28"/>
          <w:szCs w:val="28"/>
          <w:lang w:val="en-US"/>
        </w:rPr>
        <w:t>, Lucas</w:t>
      </w:r>
      <w:r w:rsidRPr="002D2B48">
        <w:rPr>
          <w:rFonts w:ascii="Times" w:hAnsi="Times"/>
          <w:sz w:val="28"/>
          <w:szCs w:val="28"/>
          <w:lang w:val="en-US"/>
        </w:rPr>
        <w:t xml:space="preserve"> (2015)</w:t>
      </w:r>
      <w:r>
        <w:rPr>
          <w:rFonts w:ascii="Times" w:hAnsi="Times"/>
          <w:sz w:val="28"/>
          <w:szCs w:val="28"/>
          <w:lang w:val="en-US"/>
        </w:rPr>
        <w:t>.</w:t>
      </w:r>
      <w:r w:rsidRPr="002D2B48">
        <w:rPr>
          <w:rFonts w:ascii="Times" w:hAnsi="Times"/>
          <w:sz w:val="28"/>
          <w:szCs w:val="28"/>
          <w:lang w:val="en-US"/>
        </w:rPr>
        <w:t xml:space="preserve"> </w:t>
      </w:r>
      <w:r>
        <w:rPr>
          <w:rFonts w:ascii="Times" w:hAnsi="Times"/>
          <w:sz w:val="28"/>
          <w:szCs w:val="28"/>
          <w:lang w:val="en-US"/>
        </w:rPr>
        <w:t>"</w:t>
      </w:r>
      <w:r w:rsidRPr="002D2B48">
        <w:rPr>
          <w:rFonts w:ascii="Times" w:hAnsi="Times"/>
          <w:sz w:val="28"/>
          <w:szCs w:val="28"/>
          <w:lang w:val="en-US"/>
        </w:rPr>
        <w:t xml:space="preserve">Same Difference: Xi </w:t>
      </w:r>
      <w:proofErr w:type="spellStart"/>
      <w:r w:rsidRPr="002D2B48">
        <w:rPr>
          <w:rFonts w:ascii="Times" w:hAnsi="Times"/>
          <w:sz w:val="28"/>
          <w:szCs w:val="28"/>
          <w:lang w:val="en-US"/>
        </w:rPr>
        <w:t>Chuan’s</w:t>
      </w:r>
      <w:proofErr w:type="spellEnd"/>
      <w:r w:rsidRPr="002D2B48">
        <w:rPr>
          <w:rFonts w:ascii="Times" w:hAnsi="Times"/>
          <w:sz w:val="28"/>
          <w:szCs w:val="28"/>
          <w:lang w:val="en-US"/>
        </w:rPr>
        <w:t xml:space="preserve"> Notes on the Mosquito and the Translation of Poetry, Prose Poetry, and Prose</w:t>
      </w:r>
      <w:r>
        <w:rPr>
          <w:rFonts w:ascii="Times" w:hAnsi="Times"/>
          <w:sz w:val="28"/>
          <w:szCs w:val="28"/>
          <w:lang w:val="en-US"/>
        </w:rPr>
        <w:t>".</w:t>
      </w:r>
      <w:r w:rsidRPr="002D2B48">
        <w:rPr>
          <w:rFonts w:ascii="Times" w:hAnsi="Times"/>
          <w:sz w:val="28"/>
          <w:szCs w:val="28"/>
          <w:lang w:val="en-US"/>
        </w:rPr>
        <w:t xml:space="preserve"> </w:t>
      </w:r>
      <w:r w:rsidRPr="00EF5C48">
        <w:rPr>
          <w:rFonts w:ascii="Times" w:hAnsi="Times"/>
          <w:i/>
          <w:sz w:val="28"/>
          <w:szCs w:val="28"/>
          <w:lang w:val="en-US"/>
        </w:rPr>
        <w:t>Translation Review</w:t>
      </w:r>
      <w:r w:rsidRPr="002D2B48">
        <w:rPr>
          <w:rFonts w:ascii="Times" w:hAnsi="Times"/>
          <w:sz w:val="28"/>
          <w:szCs w:val="28"/>
          <w:lang w:val="en-US"/>
        </w:rPr>
        <w:t xml:space="preserve"> 93</w:t>
      </w:r>
      <w:r>
        <w:rPr>
          <w:rFonts w:ascii="Times" w:hAnsi="Times"/>
          <w:sz w:val="28"/>
          <w:szCs w:val="28"/>
          <w:lang w:val="en-US"/>
        </w:rPr>
        <w:t xml:space="preserve"> (</w:t>
      </w:r>
      <w:r w:rsidRPr="002D2B48">
        <w:rPr>
          <w:rFonts w:ascii="Times" w:hAnsi="Times"/>
          <w:sz w:val="28"/>
          <w:szCs w:val="28"/>
          <w:lang w:val="en-US"/>
        </w:rPr>
        <w:t>1</w:t>
      </w:r>
      <w:r>
        <w:rPr>
          <w:rFonts w:ascii="Times" w:hAnsi="Times"/>
          <w:sz w:val="28"/>
          <w:szCs w:val="28"/>
          <w:lang w:val="en-US"/>
        </w:rPr>
        <w:t>)</w:t>
      </w:r>
      <w:r w:rsidRPr="002D2B48">
        <w:rPr>
          <w:rFonts w:ascii="Times" w:hAnsi="Times"/>
          <w:sz w:val="28"/>
          <w:szCs w:val="28"/>
          <w:lang w:val="en-US"/>
        </w:rPr>
        <w:t>, 41</w:t>
      </w:r>
      <w:r>
        <w:rPr>
          <w:rFonts w:ascii="Times" w:hAnsi="Times"/>
          <w:sz w:val="28"/>
          <w:szCs w:val="28"/>
          <w:lang w:val="en-US"/>
        </w:rPr>
        <w:t>–</w:t>
      </w:r>
      <w:r w:rsidRPr="002D2B48">
        <w:rPr>
          <w:rFonts w:ascii="Times" w:hAnsi="Times"/>
          <w:sz w:val="28"/>
          <w:szCs w:val="28"/>
          <w:lang w:val="en-US"/>
        </w:rPr>
        <w:t>50</w:t>
      </w:r>
      <w:r>
        <w:rPr>
          <w:rFonts w:ascii="Times" w:hAnsi="Times"/>
          <w:sz w:val="28"/>
          <w:szCs w:val="28"/>
          <w:lang w:val="en-US"/>
        </w:rPr>
        <w:t>.</w:t>
      </w:r>
    </w:p>
    <w:p w14:paraId="4C218DE0" w14:textId="3E4C95E7" w:rsidR="00534233" w:rsidRDefault="00534233" w:rsidP="00F66786">
      <w:pPr>
        <w:rPr>
          <w:rFonts w:ascii="Times" w:hAnsi="Times"/>
          <w:sz w:val="28"/>
          <w:szCs w:val="28"/>
          <w:lang w:val="en-US"/>
        </w:rPr>
      </w:pPr>
    </w:p>
    <w:p w14:paraId="1B1F9C5B" w14:textId="3C4B7239" w:rsidR="00534233" w:rsidRDefault="00534233" w:rsidP="00F66786">
      <w:pPr>
        <w:rPr>
          <w:rFonts w:ascii="Times" w:hAnsi="Times"/>
          <w:sz w:val="28"/>
          <w:szCs w:val="28"/>
          <w:lang w:val="en-US"/>
        </w:rPr>
      </w:pPr>
      <w:r w:rsidRPr="002D2B48">
        <w:rPr>
          <w:rFonts w:ascii="Times" w:hAnsi="Times"/>
          <w:sz w:val="28"/>
          <w:szCs w:val="28"/>
          <w:lang w:val="en-US"/>
        </w:rPr>
        <w:t>Nord, C</w:t>
      </w:r>
      <w:r>
        <w:rPr>
          <w:rFonts w:ascii="Times" w:hAnsi="Times"/>
          <w:sz w:val="28"/>
          <w:szCs w:val="28"/>
          <w:lang w:val="en-US"/>
        </w:rPr>
        <w:t>hristiane</w:t>
      </w:r>
      <w:r w:rsidRPr="002D2B48">
        <w:rPr>
          <w:rFonts w:ascii="Times" w:hAnsi="Times"/>
          <w:sz w:val="28"/>
          <w:szCs w:val="28"/>
          <w:lang w:val="en-US"/>
        </w:rPr>
        <w:t xml:space="preserve"> (2016). </w:t>
      </w:r>
      <w:r>
        <w:rPr>
          <w:rFonts w:ascii="Times" w:hAnsi="Times"/>
          <w:sz w:val="28"/>
          <w:szCs w:val="28"/>
          <w:lang w:val="en-US"/>
        </w:rPr>
        <w:t>"</w:t>
      </w:r>
      <w:proofErr w:type="spellStart"/>
      <w:r w:rsidRPr="002D2B48">
        <w:rPr>
          <w:rFonts w:ascii="Times" w:hAnsi="Times"/>
          <w:sz w:val="28"/>
          <w:szCs w:val="28"/>
          <w:lang w:val="en-US"/>
        </w:rPr>
        <w:t>Skopos</w:t>
      </w:r>
      <w:proofErr w:type="spellEnd"/>
      <w:r w:rsidRPr="002D2B48">
        <w:rPr>
          <w:rFonts w:ascii="Times" w:hAnsi="Times"/>
          <w:sz w:val="28"/>
          <w:szCs w:val="28"/>
          <w:lang w:val="en-US"/>
        </w:rPr>
        <w:t xml:space="preserve"> and (Un)certainty: How Functional Translators Deal with Doubt.</w:t>
      </w:r>
      <w:r>
        <w:rPr>
          <w:rFonts w:ascii="Times" w:hAnsi="Times"/>
          <w:sz w:val="28"/>
          <w:szCs w:val="28"/>
          <w:lang w:val="en-US"/>
        </w:rPr>
        <w:t>"</w:t>
      </w:r>
      <w:r w:rsidRPr="002D2B48">
        <w:rPr>
          <w:rFonts w:ascii="Times" w:hAnsi="Times"/>
          <w:sz w:val="28"/>
          <w:szCs w:val="28"/>
          <w:lang w:val="en-US"/>
        </w:rPr>
        <w:t xml:space="preserve"> </w:t>
      </w:r>
      <w:r w:rsidRPr="002D2B48">
        <w:rPr>
          <w:rFonts w:ascii="Times" w:hAnsi="Times"/>
          <w:i/>
          <w:iCs/>
          <w:sz w:val="28"/>
          <w:szCs w:val="28"/>
          <w:lang w:val="en-US"/>
        </w:rPr>
        <w:t>Meta</w:t>
      </w:r>
      <w:r w:rsidRPr="002D2B48">
        <w:rPr>
          <w:rFonts w:ascii="Times" w:hAnsi="Times"/>
          <w:sz w:val="28"/>
          <w:szCs w:val="28"/>
          <w:lang w:val="en-US"/>
        </w:rPr>
        <w:t xml:space="preserve"> </w:t>
      </w:r>
      <w:r w:rsidRPr="002D2B48">
        <w:rPr>
          <w:rFonts w:ascii="Times" w:hAnsi="Times"/>
          <w:iCs/>
          <w:sz w:val="28"/>
          <w:szCs w:val="28"/>
          <w:lang w:val="en-US"/>
        </w:rPr>
        <w:t>61</w:t>
      </w:r>
      <w:r w:rsidRPr="002D2B48">
        <w:rPr>
          <w:rFonts w:ascii="Times" w:hAnsi="Times"/>
          <w:sz w:val="28"/>
          <w:szCs w:val="28"/>
          <w:lang w:val="en-US"/>
        </w:rPr>
        <w:t xml:space="preserve"> (1), </w:t>
      </w:r>
      <w:r>
        <w:rPr>
          <w:rFonts w:ascii="Times" w:hAnsi="Times"/>
          <w:sz w:val="28"/>
          <w:szCs w:val="28"/>
          <w:lang w:val="en-US"/>
        </w:rPr>
        <w:t xml:space="preserve">s. </w:t>
      </w:r>
      <w:r w:rsidRPr="002D2B48">
        <w:rPr>
          <w:rFonts w:ascii="Times" w:hAnsi="Times"/>
          <w:sz w:val="28"/>
          <w:szCs w:val="28"/>
          <w:lang w:val="en-US"/>
        </w:rPr>
        <w:t>29–41.</w:t>
      </w:r>
      <w:bookmarkStart w:id="0" w:name="_GoBack"/>
      <w:bookmarkEnd w:id="0"/>
    </w:p>
    <w:p w14:paraId="20CDC5A1" w14:textId="713D00BC" w:rsidR="004E1BB0" w:rsidRPr="00EA7CC1" w:rsidRDefault="004E1BB0" w:rsidP="0065166C">
      <w:pPr>
        <w:rPr>
          <w:rFonts w:ascii="Times" w:hAnsi="Times"/>
          <w:i/>
          <w:sz w:val="28"/>
          <w:szCs w:val="28"/>
          <w:lang w:val="en-US"/>
        </w:rPr>
      </w:pPr>
    </w:p>
    <w:p w14:paraId="2FE2382B" w14:textId="77777777" w:rsidR="00FF32EF" w:rsidRPr="0002716E" w:rsidRDefault="00FF32EF" w:rsidP="00FF32EF">
      <w:pPr>
        <w:rPr>
          <w:rFonts w:ascii="Times" w:hAnsi="Times"/>
          <w:sz w:val="28"/>
          <w:szCs w:val="28"/>
          <w:lang w:val="en-US"/>
        </w:rPr>
      </w:pPr>
      <w:proofErr w:type="spellStart"/>
      <w:r w:rsidRPr="00674C9B">
        <w:rPr>
          <w:rFonts w:ascii="Times" w:hAnsi="Times"/>
          <w:iCs/>
          <w:sz w:val="28"/>
          <w:szCs w:val="28"/>
          <w:lang w:val="en-US"/>
        </w:rPr>
        <w:t>Radich</w:t>
      </w:r>
      <w:proofErr w:type="spellEnd"/>
      <w:r w:rsidRPr="00674C9B">
        <w:rPr>
          <w:rFonts w:ascii="Times" w:hAnsi="Times"/>
          <w:iCs/>
          <w:sz w:val="28"/>
          <w:szCs w:val="28"/>
          <w:lang w:val="en-US"/>
        </w:rPr>
        <w:t>, Michael</w:t>
      </w:r>
      <w:r>
        <w:rPr>
          <w:rFonts w:ascii="Times" w:hAnsi="Times"/>
          <w:i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(</w:t>
      </w:r>
      <w:proofErr w:type="spellStart"/>
      <w:r>
        <w:rPr>
          <w:rFonts w:ascii="Times" w:hAnsi="Times"/>
          <w:iCs/>
          <w:sz w:val="28"/>
          <w:szCs w:val="28"/>
          <w:lang w:val="en-US"/>
        </w:rPr>
        <w:t>u.d</w:t>
      </w:r>
      <w:proofErr w:type="spellEnd"/>
      <w:r>
        <w:rPr>
          <w:rFonts w:ascii="Times" w:hAnsi="Times"/>
          <w:iCs/>
          <w:sz w:val="28"/>
          <w:szCs w:val="28"/>
          <w:lang w:val="en-US"/>
        </w:rPr>
        <w:t xml:space="preserve">.), </w:t>
      </w:r>
      <w:r w:rsidRPr="0002716E">
        <w:rPr>
          <w:rFonts w:ascii="Times" w:hAnsi="Times"/>
          <w:i/>
          <w:iCs/>
          <w:sz w:val="28"/>
          <w:szCs w:val="28"/>
          <w:lang w:val="en-US"/>
        </w:rPr>
        <w:t>A Student's Guide to Writing in East Asian Studies</w:t>
      </w:r>
      <w:r>
        <w:rPr>
          <w:rFonts w:ascii="Times" w:hAnsi="Times"/>
          <w:iCs/>
          <w:sz w:val="28"/>
          <w:szCs w:val="28"/>
          <w:lang w:val="en-US"/>
        </w:rPr>
        <w:t>.</w:t>
      </w:r>
    </w:p>
    <w:p w14:paraId="18CAC80A" w14:textId="6F3B7763" w:rsidR="004E1BB0" w:rsidRDefault="00FF32EF" w:rsidP="0065166C">
      <w:pPr>
        <w:rPr>
          <w:rFonts w:ascii="Times" w:hAnsi="Times"/>
          <w:sz w:val="28"/>
          <w:szCs w:val="28"/>
        </w:rPr>
      </w:pPr>
      <w:r w:rsidRPr="0002716E">
        <w:rPr>
          <w:rFonts w:ascii="Times" w:hAnsi="Times"/>
          <w:sz w:val="28"/>
          <w:szCs w:val="28"/>
          <w:lang w:val="en-US"/>
        </w:rPr>
        <w:lastRenderedPageBreak/>
        <w:t>Department of East Asian Languages and Civilizations, Harvard University</w:t>
      </w:r>
      <w:r>
        <w:rPr>
          <w:rFonts w:ascii="Times" w:hAnsi="Times"/>
          <w:sz w:val="28"/>
          <w:szCs w:val="28"/>
          <w:lang w:val="en-US"/>
        </w:rPr>
        <w:t xml:space="preserve">. </w:t>
      </w:r>
      <w:r>
        <w:rPr>
          <w:rFonts w:ascii="Times" w:hAnsi="Times"/>
          <w:sz w:val="28"/>
          <w:szCs w:val="28"/>
        </w:rPr>
        <w:t xml:space="preserve">Laddas ned från: </w:t>
      </w:r>
      <w:hyperlink r:id="rId10" w:tgtFrame="_blank" w:history="1">
        <w:r>
          <w:rPr>
            <w:rStyle w:val="Hyperlnk"/>
            <w:rFonts w:ascii="Calibri" w:hAnsi="Calibri" w:cs="Calibri"/>
            <w:sz w:val="22"/>
            <w:szCs w:val="22"/>
            <w:shd w:val="clear" w:color="auto" w:fill="FFFFFF"/>
          </w:rPr>
          <w:t>http://writingproject.fas.harvard.edu/files/hwp/files/writing_in_east_asian_studies.pdf</w:t>
        </w:r>
      </w:hyperlink>
      <w:r w:rsidR="00F51214">
        <w:rPr>
          <w:rFonts w:ascii="Times" w:hAnsi="Times"/>
          <w:sz w:val="28"/>
          <w:szCs w:val="28"/>
        </w:rPr>
        <w:t xml:space="preserve"> (130s)</w:t>
      </w:r>
    </w:p>
    <w:p w14:paraId="576016B6" w14:textId="77777777" w:rsidR="00F51214" w:rsidRPr="00F51214" w:rsidRDefault="00F51214" w:rsidP="0065166C">
      <w:pPr>
        <w:rPr>
          <w:rFonts w:ascii="Times" w:hAnsi="Times"/>
          <w:sz w:val="28"/>
          <w:szCs w:val="28"/>
        </w:rPr>
      </w:pPr>
    </w:p>
    <w:p w14:paraId="7B66773A" w14:textId="77777777" w:rsidR="00F66786" w:rsidRPr="00E81A23" w:rsidRDefault="00F66786" w:rsidP="00F66786">
      <w:pPr>
        <w:rPr>
          <w:rFonts w:ascii="Times" w:hAnsi="Times"/>
          <w:sz w:val="28"/>
          <w:szCs w:val="28"/>
          <w:lang w:val="en-US"/>
        </w:rPr>
      </w:pPr>
      <w:r w:rsidRPr="00E81A23">
        <w:rPr>
          <w:rFonts w:ascii="Times" w:hAnsi="Times"/>
          <w:sz w:val="28"/>
          <w:szCs w:val="28"/>
          <w:lang w:val="en-US"/>
        </w:rPr>
        <w:t xml:space="preserve">Tan, </w:t>
      </w:r>
      <w:proofErr w:type="spellStart"/>
      <w:r w:rsidRPr="00E81A23">
        <w:rPr>
          <w:rFonts w:ascii="Times" w:hAnsi="Times"/>
          <w:sz w:val="28"/>
          <w:szCs w:val="28"/>
          <w:lang w:val="en-US"/>
        </w:rPr>
        <w:t>Z</w:t>
      </w:r>
      <w:r>
        <w:rPr>
          <w:rFonts w:ascii="Times" w:hAnsi="Times"/>
          <w:sz w:val="28"/>
          <w:szCs w:val="28"/>
          <w:lang w:val="en-US"/>
        </w:rPr>
        <w:t>axi</w:t>
      </w:r>
      <w:proofErr w:type="spellEnd"/>
      <w:r w:rsidRPr="00E81A23">
        <w:rPr>
          <w:rFonts w:ascii="Times" w:hAnsi="Times"/>
          <w:sz w:val="28"/>
          <w:szCs w:val="28"/>
          <w:lang w:val="en-US"/>
        </w:rPr>
        <w:t xml:space="preserve"> (2017). </w:t>
      </w:r>
      <w:r>
        <w:rPr>
          <w:rFonts w:ascii="Times" w:hAnsi="Times"/>
          <w:sz w:val="28"/>
          <w:szCs w:val="28"/>
          <w:lang w:val="en-US"/>
        </w:rPr>
        <w:t>"</w:t>
      </w:r>
      <w:r w:rsidRPr="00E81A23">
        <w:rPr>
          <w:rFonts w:ascii="Times" w:hAnsi="Times"/>
          <w:sz w:val="28"/>
          <w:szCs w:val="28"/>
          <w:lang w:val="en-US"/>
        </w:rPr>
        <w:t>Censorship in Translation: The Dynamics of Non-, Partial and Full Translations in the Chinese Context.</w:t>
      </w:r>
      <w:r>
        <w:rPr>
          <w:rFonts w:ascii="Times" w:hAnsi="Times"/>
          <w:sz w:val="28"/>
          <w:szCs w:val="28"/>
          <w:lang w:val="en-US"/>
        </w:rPr>
        <w:t>"</w:t>
      </w:r>
      <w:r w:rsidRPr="00E81A23">
        <w:rPr>
          <w:rFonts w:ascii="Times" w:hAnsi="Times"/>
          <w:sz w:val="28"/>
          <w:szCs w:val="28"/>
          <w:lang w:val="en-US"/>
        </w:rPr>
        <w:t xml:space="preserve"> </w:t>
      </w:r>
      <w:r w:rsidRPr="00E81A23">
        <w:rPr>
          <w:rFonts w:ascii="Times" w:hAnsi="Times"/>
          <w:i/>
          <w:iCs/>
          <w:sz w:val="28"/>
          <w:szCs w:val="28"/>
          <w:lang w:val="en-US"/>
        </w:rPr>
        <w:t>Meta</w:t>
      </w:r>
      <w:r w:rsidRPr="00E81A23">
        <w:rPr>
          <w:rFonts w:ascii="Times" w:hAnsi="Times"/>
          <w:sz w:val="28"/>
          <w:szCs w:val="28"/>
          <w:lang w:val="en-US"/>
        </w:rPr>
        <w:t xml:space="preserve"> </w:t>
      </w:r>
      <w:r w:rsidRPr="00E81A23">
        <w:rPr>
          <w:rFonts w:ascii="Times" w:hAnsi="Times"/>
          <w:iCs/>
          <w:sz w:val="28"/>
          <w:szCs w:val="28"/>
          <w:lang w:val="en-US"/>
        </w:rPr>
        <w:t>62</w:t>
      </w:r>
      <w:r w:rsidRPr="00E81A23">
        <w:rPr>
          <w:rFonts w:ascii="Times" w:hAnsi="Times"/>
          <w:sz w:val="28"/>
          <w:szCs w:val="28"/>
          <w:lang w:val="en-US"/>
        </w:rPr>
        <w:t xml:space="preserve"> (1), </w:t>
      </w:r>
      <w:r w:rsidRPr="008776BD">
        <w:rPr>
          <w:rFonts w:ascii="Times" w:hAnsi="Times"/>
          <w:sz w:val="28"/>
          <w:szCs w:val="28"/>
          <w:lang w:val="en-US"/>
        </w:rPr>
        <w:t xml:space="preserve">s. </w:t>
      </w:r>
      <w:r w:rsidRPr="00E81A23">
        <w:rPr>
          <w:rFonts w:ascii="Times" w:hAnsi="Times"/>
          <w:sz w:val="28"/>
          <w:szCs w:val="28"/>
          <w:lang w:val="en-US"/>
        </w:rPr>
        <w:t>45–68.</w:t>
      </w:r>
    </w:p>
    <w:p w14:paraId="24F8DD70" w14:textId="77777777" w:rsidR="00F66786" w:rsidRPr="003C7BC0" w:rsidRDefault="00F66786" w:rsidP="00F66786">
      <w:pPr>
        <w:rPr>
          <w:rFonts w:ascii="Times" w:hAnsi="Times"/>
          <w:sz w:val="28"/>
          <w:szCs w:val="28"/>
          <w:lang w:val="en-US"/>
        </w:rPr>
      </w:pPr>
    </w:p>
    <w:p w14:paraId="7A53E4C8" w14:textId="77777777" w:rsidR="00F66786" w:rsidRPr="00E64540" w:rsidRDefault="00F66786" w:rsidP="00F66786">
      <w:pPr>
        <w:rPr>
          <w:rFonts w:ascii="Times" w:hAnsi="Times"/>
          <w:sz w:val="28"/>
          <w:szCs w:val="28"/>
        </w:rPr>
      </w:pPr>
      <w:r w:rsidRPr="00E64540">
        <w:rPr>
          <w:rFonts w:ascii="Times" w:hAnsi="Times"/>
          <w:sz w:val="28"/>
          <w:szCs w:val="28"/>
          <w:lang w:val="en-US"/>
        </w:rPr>
        <w:t xml:space="preserve">Zhang, </w:t>
      </w:r>
      <w:proofErr w:type="spellStart"/>
      <w:r w:rsidRPr="00E64540">
        <w:rPr>
          <w:rFonts w:ascii="Times" w:hAnsi="Times"/>
          <w:sz w:val="28"/>
          <w:szCs w:val="28"/>
          <w:lang w:val="en-US"/>
        </w:rPr>
        <w:t>C</w:t>
      </w:r>
      <w:r>
        <w:rPr>
          <w:rFonts w:ascii="Times" w:hAnsi="Times"/>
          <w:sz w:val="28"/>
          <w:szCs w:val="28"/>
          <w:lang w:val="en-US"/>
        </w:rPr>
        <w:t>hunbai</w:t>
      </w:r>
      <w:proofErr w:type="spellEnd"/>
      <w:r w:rsidRPr="00E64540">
        <w:rPr>
          <w:rFonts w:ascii="Times" w:hAnsi="Times"/>
          <w:sz w:val="28"/>
          <w:szCs w:val="28"/>
          <w:lang w:val="en-US"/>
        </w:rPr>
        <w:t xml:space="preserve"> (2004). </w:t>
      </w:r>
      <w:r>
        <w:rPr>
          <w:rFonts w:ascii="Times" w:hAnsi="Times"/>
          <w:sz w:val="28"/>
          <w:szCs w:val="28"/>
          <w:lang w:val="en-US"/>
        </w:rPr>
        <w:t>"</w:t>
      </w:r>
      <w:r w:rsidRPr="00E64540">
        <w:rPr>
          <w:rFonts w:ascii="Times" w:hAnsi="Times"/>
          <w:sz w:val="28"/>
          <w:szCs w:val="28"/>
          <w:lang w:val="en-US"/>
        </w:rPr>
        <w:t>The Translating of Screenplays in the Mainland of China.</w:t>
      </w:r>
      <w:r>
        <w:rPr>
          <w:rFonts w:ascii="Times" w:hAnsi="Times"/>
          <w:sz w:val="28"/>
          <w:szCs w:val="28"/>
          <w:lang w:val="en-US"/>
        </w:rPr>
        <w:t>"</w:t>
      </w:r>
      <w:r w:rsidRPr="00E64540">
        <w:rPr>
          <w:rFonts w:ascii="Times" w:hAnsi="Times"/>
          <w:sz w:val="28"/>
          <w:szCs w:val="28"/>
          <w:lang w:val="en-US"/>
        </w:rPr>
        <w:t xml:space="preserve"> </w:t>
      </w:r>
      <w:r w:rsidRPr="00E64540">
        <w:rPr>
          <w:rFonts w:ascii="Times" w:hAnsi="Times"/>
          <w:i/>
          <w:iCs/>
          <w:sz w:val="28"/>
          <w:szCs w:val="28"/>
        </w:rPr>
        <w:t>Meta</w:t>
      </w:r>
      <w:r w:rsidRPr="00E64540">
        <w:rPr>
          <w:rFonts w:ascii="Times" w:hAnsi="Times"/>
          <w:sz w:val="28"/>
          <w:szCs w:val="28"/>
        </w:rPr>
        <w:t xml:space="preserve">, </w:t>
      </w:r>
      <w:r w:rsidRPr="00E64540">
        <w:rPr>
          <w:rFonts w:ascii="Times" w:hAnsi="Times"/>
          <w:iCs/>
          <w:sz w:val="28"/>
          <w:szCs w:val="28"/>
        </w:rPr>
        <w:t>49</w:t>
      </w:r>
      <w:r>
        <w:rPr>
          <w:rFonts w:ascii="Times" w:hAnsi="Times"/>
          <w:sz w:val="28"/>
          <w:szCs w:val="28"/>
        </w:rPr>
        <w:t xml:space="preserve"> </w:t>
      </w:r>
      <w:r w:rsidRPr="00E64540">
        <w:rPr>
          <w:rFonts w:ascii="Times" w:hAnsi="Times"/>
          <w:sz w:val="28"/>
          <w:szCs w:val="28"/>
        </w:rPr>
        <w:t xml:space="preserve">(1), </w:t>
      </w:r>
      <w:r>
        <w:rPr>
          <w:rFonts w:ascii="Times" w:hAnsi="Times"/>
          <w:sz w:val="28"/>
          <w:szCs w:val="28"/>
        </w:rPr>
        <w:t xml:space="preserve">s. </w:t>
      </w:r>
      <w:r w:rsidRPr="00E64540">
        <w:rPr>
          <w:rFonts w:ascii="Times" w:hAnsi="Times"/>
          <w:sz w:val="28"/>
          <w:szCs w:val="28"/>
        </w:rPr>
        <w:t xml:space="preserve">182–192. </w:t>
      </w:r>
    </w:p>
    <w:p w14:paraId="15C804E4" w14:textId="16A7B484" w:rsidR="00C43C64" w:rsidRDefault="00C43C64" w:rsidP="0065166C">
      <w:pPr>
        <w:rPr>
          <w:rFonts w:ascii="Times" w:hAnsi="Times"/>
          <w:sz w:val="28"/>
          <w:szCs w:val="28"/>
        </w:rPr>
      </w:pPr>
    </w:p>
    <w:p w14:paraId="60E6C7F6" w14:textId="77777777" w:rsidR="0002716E" w:rsidRPr="00115340" w:rsidRDefault="0002716E" w:rsidP="0065166C">
      <w:pPr>
        <w:rPr>
          <w:rFonts w:ascii="Times" w:hAnsi="Times"/>
          <w:sz w:val="28"/>
          <w:szCs w:val="28"/>
        </w:rPr>
      </w:pPr>
    </w:p>
    <w:p w14:paraId="60DA0003" w14:textId="66ECC752" w:rsidR="00331713" w:rsidRDefault="00331713" w:rsidP="006516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Referenslitteratur</w:t>
      </w:r>
    </w:p>
    <w:p w14:paraId="263F56AC" w14:textId="5FA08104" w:rsidR="00331713" w:rsidRPr="00331713" w:rsidRDefault="00331713" w:rsidP="0065166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Studenterna förväntas att använda denna litteratur efter behov:</w:t>
      </w:r>
    </w:p>
    <w:p w14:paraId="7448F164" w14:textId="264FA727" w:rsidR="00F11449" w:rsidRDefault="00F11449" w:rsidP="0065166C">
      <w:pPr>
        <w:rPr>
          <w:rFonts w:ascii="Times" w:hAnsi="Times"/>
          <w:sz w:val="28"/>
          <w:szCs w:val="28"/>
        </w:rPr>
      </w:pPr>
    </w:p>
    <w:p w14:paraId="34379DBF" w14:textId="06476C04" w:rsidR="00ED0EF2" w:rsidRPr="00ED0EF2" w:rsidRDefault="00ED0EF2" w:rsidP="00491CB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Institutet för språk och folkminnen (Språkrådet) (2008). </w:t>
      </w:r>
      <w:r>
        <w:rPr>
          <w:rFonts w:ascii="Times" w:hAnsi="Times"/>
          <w:i/>
          <w:sz w:val="28"/>
          <w:szCs w:val="28"/>
        </w:rPr>
        <w:t>Svenska skrivregler.</w:t>
      </w:r>
      <w:r>
        <w:rPr>
          <w:rFonts w:ascii="Times" w:hAnsi="Times"/>
          <w:sz w:val="28"/>
          <w:szCs w:val="28"/>
        </w:rPr>
        <w:t xml:space="preserve"> </w:t>
      </w:r>
      <w:r w:rsidRPr="0018708E">
        <w:rPr>
          <w:rFonts w:ascii="Times" w:hAnsi="Times"/>
          <w:i/>
          <w:sz w:val="28"/>
          <w:szCs w:val="28"/>
        </w:rPr>
        <w:t>Språkrådets skrifter</w:t>
      </w:r>
      <w:r>
        <w:rPr>
          <w:rFonts w:ascii="Times" w:hAnsi="Times"/>
          <w:sz w:val="28"/>
          <w:szCs w:val="28"/>
        </w:rPr>
        <w:t xml:space="preserve"> 8. Liber AB.</w:t>
      </w:r>
      <w:r w:rsidR="0018708E">
        <w:rPr>
          <w:rFonts w:ascii="Times" w:hAnsi="Times"/>
          <w:sz w:val="28"/>
          <w:szCs w:val="28"/>
        </w:rPr>
        <w:t xml:space="preserve"> (264s)</w:t>
      </w:r>
    </w:p>
    <w:p w14:paraId="51B2C81F" w14:textId="77777777" w:rsidR="00ED0EF2" w:rsidRDefault="00ED0EF2" w:rsidP="00491CB2">
      <w:pPr>
        <w:rPr>
          <w:sz w:val="28"/>
          <w:szCs w:val="28"/>
        </w:rPr>
      </w:pPr>
    </w:p>
    <w:p w14:paraId="556C9DCD" w14:textId="54AB7BA2" w:rsidR="00491CB2" w:rsidRPr="0002716E" w:rsidRDefault="00491CB2" w:rsidP="00491CB2">
      <w:pPr>
        <w:rPr>
          <w:rFonts w:cs="Arial"/>
          <w:color w:val="262626"/>
          <w:sz w:val="28"/>
          <w:szCs w:val="28"/>
          <w:lang w:val="en-US"/>
        </w:rPr>
      </w:pPr>
      <w:proofErr w:type="spellStart"/>
      <w:r w:rsidRPr="00013D86">
        <w:rPr>
          <w:sz w:val="28"/>
          <w:szCs w:val="28"/>
        </w:rPr>
        <w:t>Ragvald</w:t>
      </w:r>
      <w:proofErr w:type="spellEnd"/>
      <w:r w:rsidRPr="00013D86">
        <w:rPr>
          <w:sz w:val="28"/>
          <w:szCs w:val="28"/>
        </w:rPr>
        <w:t xml:space="preserve">, Lars, </w:t>
      </w:r>
      <w:proofErr w:type="spellStart"/>
      <w:r w:rsidRPr="00013D86">
        <w:rPr>
          <w:sz w:val="28"/>
          <w:szCs w:val="28"/>
        </w:rPr>
        <w:t>Ragvald</w:t>
      </w:r>
      <w:proofErr w:type="spellEnd"/>
      <w:r w:rsidRPr="00013D86">
        <w:rPr>
          <w:sz w:val="28"/>
          <w:szCs w:val="28"/>
        </w:rPr>
        <w:t xml:space="preserve">, </w:t>
      </w:r>
      <w:proofErr w:type="spellStart"/>
      <w:r w:rsidRPr="00013D86">
        <w:rPr>
          <w:sz w:val="28"/>
          <w:szCs w:val="28"/>
        </w:rPr>
        <w:t>Wai</w:t>
      </w:r>
      <w:proofErr w:type="spellEnd"/>
      <w:r w:rsidRPr="00013D86">
        <w:rPr>
          <w:sz w:val="28"/>
          <w:szCs w:val="28"/>
        </w:rPr>
        <w:t xml:space="preserve">-Ling &amp; </w:t>
      </w:r>
      <w:proofErr w:type="spellStart"/>
      <w:r w:rsidRPr="00013D86">
        <w:rPr>
          <w:sz w:val="28"/>
          <w:szCs w:val="28"/>
        </w:rPr>
        <w:t>Björverud</w:t>
      </w:r>
      <w:proofErr w:type="spellEnd"/>
      <w:r w:rsidRPr="00013D86">
        <w:rPr>
          <w:sz w:val="28"/>
          <w:szCs w:val="28"/>
        </w:rPr>
        <w:t xml:space="preserve">, Susanna (2012). </w:t>
      </w:r>
      <w:r w:rsidRPr="00F66786">
        <w:rPr>
          <w:i/>
          <w:sz w:val="28"/>
          <w:szCs w:val="28"/>
        </w:rPr>
        <w:t>Norstedts kinesisk-svenska ordbok</w:t>
      </w:r>
      <w:r w:rsidRPr="00F66786">
        <w:rPr>
          <w:sz w:val="28"/>
          <w:szCs w:val="28"/>
        </w:rPr>
        <w:t xml:space="preserve">. </w:t>
      </w:r>
      <w:proofErr w:type="spellStart"/>
      <w:r w:rsidRPr="0002716E">
        <w:rPr>
          <w:sz w:val="28"/>
          <w:szCs w:val="28"/>
          <w:lang w:val="en-US"/>
        </w:rPr>
        <w:t>Norstedts</w:t>
      </w:r>
      <w:proofErr w:type="spellEnd"/>
      <w:r w:rsidRPr="0002716E">
        <w:rPr>
          <w:sz w:val="28"/>
          <w:szCs w:val="28"/>
          <w:lang w:val="en-US"/>
        </w:rPr>
        <w:t xml:space="preserve">. ISBN: </w:t>
      </w:r>
      <w:r w:rsidRPr="0002716E">
        <w:rPr>
          <w:rFonts w:cs="Arial"/>
          <w:color w:val="262626"/>
          <w:sz w:val="28"/>
          <w:szCs w:val="28"/>
          <w:lang w:val="en-US"/>
        </w:rPr>
        <w:t xml:space="preserve">9789113022925. </w:t>
      </w:r>
    </w:p>
    <w:p w14:paraId="43DAFABF" w14:textId="0CE100AA" w:rsidR="00115340" w:rsidRPr="00EA7CC1" w:rsidRDefault="00115340" w:rsidP="0065166C">
      <w:pPr>
        <w:rPr>
          <w:rFonts w:ascii="Times" w:hAnsi="Times"/>
          <w:sz w:val="28"/>
          <w:szCs w:val="28"/>
          <w:lang w:val="en-US"/>
        </w:rPr>
      </w:pPr>
    </w:p>
    <w:p w14:paraId="4828E815" w14:textId="77777777" w:rsidR="00115340" w:rsidRPr="00115340" w:rsidRDefault="00115340" w:rsidP="00115340">
      <w:pPr>
        <w:rPr>
          <w:rFonts w:ascii="Times" w:hAnsi="Times"/>
          <w:bCs/>
          <w:sz w:val="28"/>
          <w:szCs w:val="28"/>
          <w:lang w:val="en-US"/>
        </w:rPr>
      </w:pPr>
      <w:r w:rsidRPr="00115340">
        <w:rPr>
          <w:rFonts w:ascii="Times" w:hAnsi="Times"/>
          <w:bCs/>
          <w:sz w:val="28"/>
          <w:szCs w:val="28"/>
          <w:lang w:val="en-US"/>
        </w:rPr>
        <w:t xml:space="preserve">Yip, Po-Ching </w:t>
      </w:r>
      <w:proofErr w:type="spellStart"/>
      <w:r w:rsidRPr="00115340">
        <w:rPr>
          <w:rFonts w:ascii="Times" w:hAnsi="Times"/>
          <w:bCs/>
          <w:sz w:val="28"/>
          <w:szCs w:val="28"/>
          <w:lang w:val="en-US"/>
        </w:rPr>
        <w:t>och</w:t>
      </w:r>
      <w:proofErr w:type="spellEnd"/>
      <w:r w:rsidRPr="00115340">
        <w:rPr>
          <w:rFonts w:ascii="Times" w:hAnsi="Times"/>
          <w:bCs/>
          <w:sz w:val="28"/>
          <w:szCs w:val="28"/>
          <w:lang w:val="en-US"/>
        </w:rPr>
        <w:t xml:space="preserve"> </w:t>
      </w:r>
      <w:proofErr w:type="spellStart"/>
      <w:r w:rsidRPr="00115340">
        <w:rPr>
          <w:rFonts w:ascii="Times" w:hAnsi="Times"/>
          <w:bCs/>
          <w:sz w:val="28"/>
          <w:szCs w:val="28"/>
          <w:lang w:val="en-US"/>
        </w:rPr>
        <w:t>Rimmington</w:t>
      </w:r>
      <w:proofErr w:type="spellEnd"/>
      <w:r w:rsidRPr="00115340">
        <w:rPr>
          <w:rFonts w:ascii="Times" w:hAnsi="Times"/>
          <w:bCs/>
          <w:sz w:val="28"/>
          <w:szCs w:val="28"/>
          <w:lang w:val="en-US"/>
        </w:rPr>
        <w:t xml:space="preserve">, Don (2009, 2:a </w:t>
      </w:r>
      <w:proofErr w:type="spellStart"/>
      <w:r w:rsidRPr="00115340">
        <w:rPr>
          <w:rFonts w:ascii="Times" w:hAnsi="Times"/>
          <w:bCs/>
          <w:sz w:val="28"/>
          <w:szCs w:val="28"/>
          <w:lang w:val="en-US"/>
        </w:rPr>
        <w:t>uppl</w:t>
      </w:r>
      <w:proofErr w:type="spellEnd"/>
      <w:r w:rsidRPr="00115340">
        <w:rPr>
          <w:rFonts w:ascii="Times" w:hAnsi="Times"/>
          <w:bCs/>
          <w:sz w:val="28"/>
          <w:szCs w:val="28"/>
          <w:lang w:val="en-US"/>
        </w:rPr>
        <w:t xml:space="preserve">), </w:t>
      </w:r>
      <w:r w:rsidRPr="00115340">
        <w:rPr>
          <w:rFonts w:ascii="Times" w:hAnsi="Times"/>
          <w:bCs/>
          <w:i/>
          <w:sz w:val="28"/>
          <w:szCs w:val="28"/>
          <w:lang w:val="en-US"/>
        </w:rPr>
        <w:t>Intermediate Chinese: A Grammar and Workbook</w:t>
      </w:r>
      <w:r w:rsidRPr="00115340">
        <w:rPr>
          <w:rFonts w:ascii="Times" w:hAnsi="Times"/>
          <w:bCs/>
          <w:sz w:val="28"/>
          <w:szCs w:val="28"/>
          <w:lang w:val="en-US"/>
        </w:rPr>
        <w:t>, Routledge. ISBN: 9780415486316 (384s).</w:t>
      </w:r>
    </w:p>
    <w:p w14:paraId="2EE3449D" w14:textId="77777777" w:rsidR="00115340" w:rsidRPr="00ED0EF2" w:rsidRDefault="00115340" w:rsidP="0065166C">
      <w:pPr>
        <w:rPr>
          <w:rFonts w:ascii="Times" w:hAnsi="Times"/>
          <w:sz w:val="28"/>
          <w:szCs w:val="28"/>
          <w:lang w:val="en-US"/>
        </w:rPr>
      </w:pPr>
    </w:p>
    <w:sectPr w:rsidR="00115340" w:rsidRPr="00ED0EF2">
      <w:headerReference w:type="default" r:id="rId11"/>
      <w:headerReference w:type="first" r:id="rId12"/>
      <w:footerReference w:type="first" r:id="rId13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EEB5" w14:textId="77777777" w:rsidR="004E63FD" w:rsidRDefault="004E63FD">
      <w:r>
        <w:separator/>
      </w:r>
    </w:p>
  </w:endnote>
  <w:endnote w:type="continuationSeparator" w:id="0">
    <w:p w14:paraId="68E9D132" w14:textId="77777777" w:rsidR="004E63FD" w:rsidRDefault="004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982C" w14:textId="77777777" w:rsidR="000A4B09" w:rsidRDefault="000A4B0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67DF" w14:textId="77777777" w:rsidR="004E63FD" w:rsidRDefault="004E63FD">
      <w:r>
        <w:separator/>
      </w:r>
    </w:p>
  </w:footnote>
  <w:footnote w:type="continuationSeparator" w:id="0">
    <w:p w14:paraId="2461AD69" w14:textId="77777777" w:rsidR="004E63FD" w:rsidRDefault="004E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BBE1" w14:textId="77777777" w:rsidR="000A4B09" w:rsidRDefault="000A4B09">
    <w:pPr>
      <w:pStyle w:val="Sidhuvud"/>
      <w:ind w:left="0"/>
    </w:pPr>
  </w:p>
  <w:p w14:paraId="18F24E3A" w14:textId="77777777" w:rsidR="000A4B09" w:rsidRDefault="000A4B09">
    <w:pPr>
      <w:pStyle w:val="Sidhuvud"/>
      <w:ind w:left="0"/>
    </w:pPr>
  </w:p>
  <w:p w14:paraId="22AFD659" w14:textId="77777777" w:rsidR="000A4B09" w:rsidRDefault="000A4B09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479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D63C" w14:textId="77777777" w:rsidR="000A4B09" w:rsidRDefault="000A4B09">
    <w:pPr>
      <w:pStyle w:val="Sidhuvud"/>
      <w:ind w:left="-1134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7B0C66" wp14:editId="5E97884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57B8F" w14:textId="77777777" w:rsidR="000A4B09" w:rsidRDefault="000A4B09">
    <w:pPr>
      <w:pStyle w:val="Sidhuvud"/>
    </w:pPr>
  </w:p>
  <w:p w14:paraId="78720CE4" w14:textId="77777777" w:rsidR="000A4B09" w:rsidRDefault="000A4B09">
    <w:pPr>
      <w:pStyle w:val="Sidhuvud"/>
    </w:pPr>
  </w:p>
  <w:p w14:paraId="4A656EE7" w14:textId="77777777" w:rsidR="000A4B09" w:rsidRDefault="000A4B09" w:rsidP="00F11449">
    <w:pPr>
      <w:pStyle w:val="Sidhuvud"/>
      <w:ind w:left="0"/>
    </w:pPr>
  </w:p>
  <w:p w14:paraId="305C794C" w14:textId="77777777" w:rsidR="000A4B09" w:rsidRDefault="000A4B09">
    <w:pPr>
      <w:pStyle w:val="Sidhuvud"/>
    </w:pPr>
  </w:p>
  <w:p w14:paraId="66A6293B" w14:textId="77777777" w:rsidR="000A4B09" w:rsidRDefault="000A4B09">
    <w:pPr>
      <w:pStyle w:val="Sidhuvud"/>
    </w:pPr>
  </w:p>
  <w:p w14:paraId="0F88A75C" w14:textId="77777777" w:rsidR="000A4B09" w:rsidRDefault="000A4B09">
    <w:pPr>
      <w:pStyle w:val="Sidhuvud"/>
      <w:tabs>
        <w:tab w:val="clear" w:pos="8840"/>
        <w:tab w:val="left" w:pos="1966"/>
      </w:tabs>
    </w:pPr>
    <w:r>
      <w:tab/>
    </w:r>
  </w:p>
  <w:p w14:paraId="08892F9E" w14:textId="77777777" w:rsidR="000A4B09" w:rsidRDefault="000A4B09">
    <w:pPr>
      <w:pStyle w:val="Sidhuvud"/>
      <w:tabs>
        <w:tab w:val="clear" w:pos="8840"/>
        <w:tab w:val="left" w:pos="1966"/>
      </w:tabs>
    </w:pPr>
  </w:p>
  <w:p w14:paraId="11F486E9" w14:textId="77777777" w:rsidR="000A4B09" w:rsidRDefault="000A4B09">
    <w:pPr>
      <w:pStyle w:val="Sidhuvud"/>
      <w:tabs>
        <w:tab w:val="clear" w:pos="8840"/>
        <w:tab w:val="left" w:pos="1966"/>
      </w:tabs>
    </w:pPr>
  </w:p>
  <w:p w14:paraId="6CE84932" w14:textId="77777777" w:rsidR="000A4B09" w:rsidRDefault="000A4B09">
    <w:pPr>
      <w:pStyle w:val="Sidhuvud"/>
      <w:tabs>
        <w:tab w:val="clear" w:pos="8840"/>
        <w:tab w:val="left" w:pos="1966"/>
      </w:tabs>
    </w:pPr>
  </w:p>
  <w:p w14:paraId="264CF7FB" w14:textId="77777777" w:rsidR="000A4B09" w:rsidRDefault="000A4B09">
    <w:pPr>
      <w:pStyle w:val="Sidhuvu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338B2" wp14:editId="71B2F4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9460" w14:textId="77777777" w:rsidR="000A4B09" w:rsidRDefault="000A4B09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F047ED2" w14:textId="6A823A25" w:rsidR="000A4B09" w:rsidRPr="00F11449" w:rsidRDefault="000A4B09">
                          <w:pPr>
                            <w:pStyle w:val="Instavd"/>
                            <w:rPr>
                              <w:i w:val="0"/>
                            </w:rPr>
                          </w:pPr>
                          <w:r w:rsidRPr="00F11449">
                            <w:rPr>
                              <w:i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33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O7XPgIAADUEAAAOAAAAZHJzL2Uyb0RvYy54bWysU9tu2zAMfR+wfxD07thOHSc24hRp0gwD&#13;&#10;ugvQ7gMUWY6N2aImKbGzYv8+Sk66bnsb9iJQFHlInkMtb4euJSehTQOyoPEkokRIDmUjDwX98rQL&#13;&#10;FpQYy2TJWpCioGdh6O3q7Ztlr3IxhRraUmiCINLkvSpoba3Kw9DwWnTMTEAJiY8V6I5ZvOpDWGrW&#13;&#10;I3rXhtMoSsMedKk0cGEMerfjI115/KoS3H6qKiMsaQuKvVl/an/u3Rmuliw/aKbqhl/aYP/QRcca&#13;&#10;iUVfoLbMMnLUzV9QXcM1GKjshEMXQlU1XPgZcJo4+mOax5op4WdBcox6ocn8P1j+8fRZk6ZE7SiR&#13;&#10;rEOJnsRgyR0MZOrY6ZXJMehRYZgd0O0i3aRGPQD/aoiETc3kQay1hr4WrMTuYpcZvkodcYwD2fcf&#13;&#10;oMQy7GjBAw2V7hwgkkEQHVU6vyjjWuHovImTRZbOKOH4NsvSLPLShSy/Zitt7DsBHXFGQTUq79HZ&#13;&#10;6cFY1w3LryGumIRd07Ze/Vb+5sDA0YO1MdW9uS68mM9ZlN0v7hdJkEzT+yCJyjJY7zZJkO7i+Wx7&#13;&#10;s91stvGPcaleJcXTJLqbZsEuXcyDpEpmQTaPFkEUZ3dZGiVZst35JCx9LerJc3yNzNlhP1zE2EN5&#13;&#10;Rho1jLuMfw+NGvR3Snrc44Kab0emBSXte4lSuKW/Gvpq7K8GkxxTC2opGc2NHT/HUenmUCPyKLaE&#13;&#10;NcpVNZ5Jp+vYxUVk3E1P8OUfueV/ffdRv3776icA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DVMO7X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358C9460" w14:textId="77777777" w:rsidR="000A4B09" w:rsidRDefault="000A4B09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F047ED2" w14:textId="6A823A25" w:rsidR="000A4B09" w:rsidRPr="00F11449" w:rsidRDefault="000A4B09">
                    <w:pPr>
                      <w:pStyle w:val="Instavd"/>
                      <w:rPr>
                        <w:i w:val="0"/>
                      </w:rPr>
                    </w:pPr>
                    <w:r w:rsidRPr="00F11449">
                      <w:rPr>
                        <w:i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043C9"/>
    <w:rsid w:val="00013D86"/>
    <w:rsid w:val="00024808"/>
    <w:rsid w:val="0002716E"/>
    <w:rsid w:val="00040910"/>
    <w:rsid w:val="000430BA"/>
    <w:rsid w:val="000A0FEB"/>
    <w:rsid w:val="000A4B09"/>
    <w:rsid w:val="000D2606"/>
    <w:rsid w:val="000D3D1F"/>
    <w:rsid w:val="000E4E42"/>
    <w:rsid w:val="000F005A"/>
    <w:rsid w:val="00115340"/>
    <w:rsid w:val="00124219"/>
    <w:rsid w:val="00132D42"/>
    <w:rsid w:val="0017172E"/>
    <w:rsid w:val="0018708E"/>
    <w:rsid w:val="00194794"/>
    <w:rsid w:val="001B1E3F"/>
    <w:rsid w:val="001B64CD"/>
    <w:rsid w:val="001F1095"/>
    <w:rsid w:val="002034BA"/>
    <w:rsid w:val="002901EF"/>
    <w:rsid w:val="00291459"/>
    <w:rsid w:val="002C0249"/>
    <w:rsid w:val="002D2B48"/>
    <w:rsid w:val="002F26DB"/>
    <w:rsid w:val="003017D3"/>
    <w:rsid w:val="00322368"/>
    <w:rsid w:val="00331713"/>
    <w:rsid w:val="00331AD0"/>
    <w:rsid w:val="003343DE"/>
    <w:rsid w:val="003926E9"/>
    <w:rsid w:val="003A4EA4"/>
    <w:rsid w:val="003C7BC0"/>
    <w:rsid w:val="003E31E6"/>
    <w:rsid w:val="00400AEB"/>
    <w:rsid w:val="004321BF"/>
    <w:rsid w:val="00450C34"/>
    <w:rsid w:val="00450F16"/>
    <w:rsid w:val="004553A2"/>
    <w:rsid w:val="00481EF4"/>
    <w:rsid w:val="00484A15"/>
    <w:rsid w:val="00491CB2"/>
    <w:rsid w:val="004E1BB0"/>
    <w:rsid w:val="004E4375"/>
    <w:rsid w:val="004E63FD"/>
    <w:rsid w:val="004F0B48"/>
    <w:rsid w:val="004F3BED"/>
    <w:rsid w:val="00534233"/>
    <w:rsid w:val="005402C5"/>
    <w:rsid w:val="00556905"/>
    <w:rsid w:val="00566492"/>
    <w:rsid w:val="00582415"/>
    <w:rsid w:val="00582FE0"/>
    <w:rsid w:val="005A2D8C"/>
    <w:rsid w:val="005E0D89"/>
    <w:rsid w:val="005E63AA"/>
    <w:rsid w:val="0065166C"/>
    <w:rsid w:val="00664FB4"/>
    <w:rsid w:val="0067089C"/>
    <w:rsid w:val="00674C9B"/>
    <w:rsid w:val="006804E8"/>
    <w:rsid w:val="006C56B1"/>
    <w:rsid w:val="006E0A62"/>
    <w:rsid w:val="006E33FC"/>
    <w:rsid w:val="006F1C82"/>
    <w:rsid w:val="00705C6C"/>
    <w:rsid w:val="0073130D"/>
    <w:rsid w:val="0075024A"/>
    <w:rsid w:val="007813FD"/>
    <w:rsid w:val="007B12EB"/>
    <w:rsid w:val="007E2ACC"/>
    <w:rsid w:val="007F139D"/>
    <w:rsid w:val="008321ED"/>
    <w:rsid w:val="0083648E"/>
    <w:rsid w:val="00847746"/>
    <w:rsid w:val="00854AC2"/>
    <w:rsid w:val="00862972"/>
    <w:rsid w:val="00864893"/>
    <w:rsid w:val="00874D9F"/>
    <w:rsid w:val="0087669C"/>
    <w:rsid w:val="008776BD"/>
    <w:rsid w:val="00894586"/>
    <w:rsid w:val="008A2C27"/>
    <w:rsid w:val="008C73C9"/>
    <w:rsid w:val="008D0471"/>
    <w:rsid w:val="008E1BF5"/>
    <w:rsid w:val="008F2AFE"/>
    <w:rsid w:val="00913E0A"/>
    <w:rsid w:val="00953D50"/>
    <w:rsid w:val="00964094"/>
    <w:rsid w:val="00971131"/>
    <w:rsid w:val="0097607A"/>
    <w:rsid w:val="009B10DC"/>
    <w:rsid w:val="009F44C7"/>
    <w:rsid w:val="009F6B66"/>
    <w:rsid w:val="00A02ACF"/>
    <w:rsid w:val="00A112ED"/>
    <w:rsid w:val="00A14C30"/>
    <w:rsid w:val="00A31179"/>
    <w:rsid w:val="00A40CEE"/>
    <w:rsid w:val="00A540CC"/>
    <w:rsid w:val="00A552E8"/>
    <w:rsid w:val="00AE2A54"/>
    <w:rsid w:val="00B6433C"/>
    <w:rsid w:val="00B66E4A"/>
    <w:rsid w:val="00B776D5"/>
    <w:rsid w:val="00BC24E5"/>
    <w:rsid w:val="00BC3CCD"/>
    <w:rsid w:val="00BE0F82"/>
    <w:rsid w:val="00BE6B1A"/>
    <w:rsid w:val="00BE75A5"/>
    <w:rsid w:val="00BF7DFF"/>
    <w:rsid w:val="00C261A0"/>
    <w:rsid w:val="00C33EA6"/>
    <w:rsid w:val="00C34643"/>
    <w:rsid w:val="00C43C64"/>
    <w:rsid w:val="00C44796"/>
    <w:rsid w:val="00CB3D6B"/>
    <w:rsid w:val="00CB42F7"/>
    <w:rsid w:val="00D263C2"/>
    <w:rsid w:val="00D70A38"/>
    <w:rsid w:val="00D77727"/>
    <w:rsid w:val="00D83BAD"/>
    <w:rsid w:val="00D83EEC"/>
    <w:rsid w:val="00DA77C0"/>
    <w:rsid w:val="00DB313C"/>
    <w:rsid w:val="00DB7A16"/>
    <w:rsid w:val="00DF4BAA"/>
    <w:rsid w:val="00E009B6"/>
    <w:rsid w:val="00E21CA8"/>
    <w:rsid w:val="00E31D50"/>
    <w:rsid w:val="00E64540"/>
    <w:rsid w:val="00E668C6"/>
    <w:rsid w:val="00E81A23"/>
    <w:rsid w:val="00EA5707"/>
    <w:rsid w:val="00EA7CC1"/>
    <w:rsid w:val="00EB5ABA"/>
    <w:rsid w:val="00ED0EF2"/>
    <w:rsid w:val="00EF5C48"/>
    <w:rsid w:val="00F11449"/>
    <w:rsid w:val="00F1647B"/>
    <w:rsid w:val="00F322CC"/>
    <w:rsid w:val="00F33F56"/>
    <w:rsid w:val="00F36321"/>
    <w:rsid w:val="00F40014"/>
    <w:rsid w:val="00F51214"/>
    <w:rsid w:val="00F65F1C"/>
    <w:rsid w:val="00F66786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3CFFD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16E"/>
    <w:rPr>
      <w:sz w:val="24"/>
      <w:szCs w:val="24"/>
      <w:lang w:val="sv-SE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62972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62972"/>
    <w:rPr>
      <w:rFonts w:ascii="Lucida Grande" w:hAnsi="Lucida Grande" w:cs="Lucida Grande"/>
      <w:sz w:val="24"/>
      <w:szCs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5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lub.lu.se/kinesiska/kink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shington.edu/uwpress/search/books/WANADV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ritingproject.fas.harvard.edu/files/hwp/files/writing_in_east_asian_stud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uides.lub.lu.se/kinesiska/kink1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4</TotalTime>
  <Pages>3</Pages>
  <Words>687</Words>
  <Characters>3646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Teologiska institutionen</Company>
  <LinksUpToDate>false</LinksUpToDate>
  <CharactersWithSpaces>4325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3</cp:revision>
  <cp:lastPrinted>2007-06-15T10:15:00Z</cp:lastPrinted>
  <dcterms:created xsi:type="dcterms:W3CDTF">2019-05-15T19:45:00Z</dcterms:created>
  <dcterms:modified xsi:type="dcterms:W3CDTF">2019-06-10T11:02:00Z</dcterms:modified>
</cp:coreProperties>
</file>