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4" w:rsidRDefault="00107987">
      <w:pPr>
        <w:pStyle w:val="Brdtext"/>
        <w:ind w:left="119"/>
        <w:rPr>
          <w:sz w:val="20"/>
        </w:rPr>
      </w:pPr>
      <w:r>
        <w:rPr>
          <w:noProof/>
          <w:sz w:val="20"/>
          <w:lang w:val="sv-SE" w:eastAsia="sv-SE" w:bidi="ar-SA"/>
        </w:rPr>
        <w:drawing>
          <wp:inline distT="0" distB="0" distL="0" distR="0">
            <wp:extent cx="2265642" cy="1202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42" cy="12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64" w:rsidRDefault="00BF1764">
      <w:pPr>
        <w:pStyle w:val="Brdtext"/>
        <w:rPr>
          <w:sz w:val="20"/>
        </w:rPr>
      </w:pPr>
    </w:p>
    <w:p w:rsidR="00BF1764" w:rsidRDefault="00BF1764">
      <w:pPr>
        <w:pStyle w:val="Brdtext"/>
        <w:spacing w:before="2"/>
        <w:rPr>
          <w:sz w:val="22"/>
        </w:rPr>
      </w:pPr>
    </w:p>
    <w:p w:rsidR="00BF1764" w:rsidRPr="00107987" w:rsidRDefault="00107987">
      <w:pPr>
        <w:spacing w:before="95" w:line="326" w:lineRule="auto"/>
        <w:ind w:left="118" w:right="6087"/>
        <w:rPr>
          <w:rFonts w:ascii="Arial" w:hAnsi="Arial"/>
          <w:sz w:val="18"/>
          <w:lang w:val="sv-SE"/>
        </w:rPr>
      </w:pPr>
      <w:r w:rsidRPr="00107987">
        <w:rPr>
          <w:rFonts w:ascii="Arial" w:hAnsi="Arial"/>
          <w:spacing w:val="16"/>
          <w:sz w:val="18"/>
          <w:lang w:val="sv-SE"/>
        </w:rPr>
        <w:t xml:space="preserve">Språk- </w:t>
      </w:r>
      <w:r w:rsidRPr="00107987">
        <w:rPr>
          <w:rFonts w:ascii="Arial" w:hAnsi="Arial"/>
          <w:spacing w:val="13"/>
          <w:sz w:val="18"/>
          <w:lang w:val="sv-SE"/>
        </w:rPr>
        <w:t xml:space="preserve">och </w:t>
      </w:r>
      <w:r w:rsidR="00D5369F">
        <w:rPr>
          <w:rFonts w:ascii="Arial" w:hAnsi="Arial"/>
          <w:sz w:val="18"/>
          <w:lang w:val="sv-SE"/>
        </w:rPr>
        <w:t>lit</w:t>
      </w:r>
      <w:r w:rsidRPr="00107987">
        <w:rPr>
          <w:rFonts w:ascii="Arial" w:hAnsi="Arial"/>
          <w:spacing w:val="17"/>
          <w:sz w:val="18"/>
          <w:lang w:val="sv-SE"/>
        </w:rPr>
        <w:t>teraturcentrum Filmvetenskap</w:t>
      </w:r>
    </w:p>
    <w:p w:rsidR="00BF1764" w:rsidRPr="00107987" w:rsidRDefault="00BF1764">
      <w:pPr>
        <w:pStyle w:val="Brdtext"/>
        <w:rPr>
          <w:rFonts w:ascii="Arial"/>
          <w:sz w:val="20"/>
          <w:lang w:val="sv-SE"/>
        </w:rPr>
      </w:pPr>
    </w:p>
    <w:p w:rsidR="00BF1764" w:rsidRPr="00107987" w:rsidRDefault="00BF1764">
      <w:pPr>
        <w:pStyle w:val="Brdtext"/>
        <w:spacing w:before="9"/>
        <w:rPr>
          <w:rFonts w:ascii="Arial"/>
          <w:sz w:val="19"/>
          <w:lang w:val="sv-SE"/>
        </w:rPr>
      </w:pPr>
    </w:p>
    <w:p w:rsidR="00BF1764" w:rsidRPr="00773AB3" w:rsidRDefault="00107987">
      <w:pPr>
        <w:pStyle w:val="Rubrik1"/>
        <w:spacing w:before="89" w:line="321" w:lineRule="exact"/>
        <w:rPr>
          <w:lang w:val="sv-SE"/>
        </w:rPr>
      </w:pPr>
      <w:r w:rsidRPr="00107987">
        <w:rPr>
          <w:lang w:val="sv-SE"/>
        </w:rPr>
        <w:t>Kurslitteratur för</w:t>
      </w:r>
      <w:r w:rsidR="00773AB3">
        <w:rPr>
          <w:lang w:val="sv-SE"/>
        </w:rPr>
        <w:t xml:space="preserve"> </w:t>
      </w:r>
      <w:r w:rsidR="00773AB3" w:rsidRPr="00773AB3">
        <w:rPr>
          <w:rFonts w:ascii="Times,Bold" w:hAnsi="Times,Bold" w:cs="Times,Bold"/>
          <w:bCs w:val="0"/>
          <w:color w:val="000000"/>
          <w:position w:val="-1"/>
          <w:lang w:val="sv-SE"/>
        </w:rPr>
        <w:t>FIVK01 Fil</w:t>
      </w:r>
      <w:r w:rsidR="00773AB3" w:rsidRPr="00773AB3">
        <w:rPr>
          <w:rFonts w:ascii="Times,Bold" w:hAnsi="Times,Bold" w:cs="Times,Bold"/>
          <w:bCs w:val="0"/>
          <w:color w:val="000000"/>
          <w:spacing w:val="-4"/>
          <w:position w:val="-1"/>
          <w:lang w:val="sv-SE"/>
        </w:rPr>
        <w:t>m</w:t>
      </w:r>
      <w:r w:rsidR="00773AB3" w:rsidRPr="00773AB3">
        <w:rPr>
          <w:rFonts w:ascii="Times,Bold" w:hAnsi="Times,Bold" w:cs="Times,Bold"/>
          <w:bCs w:val="0"/>
          <w:color w:val="000000"/>
          <w:position w:val="-1"/>
          <w:lang w:val="sv-SE"/>
        </w:rPr>
        <w:t>vetens</w:t>
      </w:r>
      <w:r w:rsidR="00773AB3" w:rsidRPr="00773AB3">
        <w:rPr>
          <w:rFonts w:ascii="Times,Bold" w:hAnsi="Times,Bold" w:cs="Times,Bold"/>
          <w:bCs w:val="0"/>
          <w:color w:val="000000"/>
          <w:spacing w:val="-6"/>
          <w:position w:val="-1"/>
          <w:lang w:val="sv-SE"/>
        </w:rPr>
        <w:t>k</w:t>
      </w:r>
      <w:r w:rsidR="00773AB3" w:rsidRPr="00773AB3">
        <w:rPr>
          <w:rFonts w:ascii="Times,Bold" w:hAnsi="Times,Bold" w:cs="Times,Bold"/>
          <w:bCs w:val="0"/>
          <w:color w:val="000000"/>
          <w:position w:val="-1"/>
          <w:lang w:val="sv-SE"/>
        </w:rPr>
        <w:t xml:space="preserve">ap, </w:t>
      </w:r>
      <w:r w:rsidR="00773AB3" w:rsidRPr="00773AB3">
        <w:rPr>
          <w:rFonts w:ascii="Times,Bold" w:hAnsi="Times,Bold" w:cs="Times,Bold"/>
          <w:bCs w:val="0"/>
          <w:color w:val="000000"/>
          <w:spacing w:val="-6"/>
          <w:position w:val="-1"/>
          <w:lang w:val="sv-SE"/>
        </w:rPr>
        <w:t>k</w:t>
      </w:r>
      <w:r w:rsidR="00773AB3" w:rsidRPr="00773AB3">
        <w:rPr>
          <w:rFonts w:ascii="Times,Bold" w:hAnsi="Times,Bold" w:cs="Times,Bold"/>
          <w:bCs w:val="0"/>
          <w:color w:val="000000"/>
          <w:position w:val="-1"/>
          <w:lang w:val="sv-SE"/>
        </w:rPr>
        <w:t>andidat</w:t>
      </w:r>
      <w:r w:rsidR="00773AB3" w:rsidRPr="00773AB3">
        <w:rPr>
          <w:rFonts w:ascii="Times,Bold" w:hAnsi="Times,Bold" w:cs="Times,Bold"/>
          <w:bCs w:val="0"/>
          <w:color w:val="000000"/>
          <w:spacing w:val="-5"/>
          <w:position w:val="-1"/>
          <w:lang w:val="sv-SE"/>
        </w:rPr>
        <w:t>k</w:t>
      </w:r>
      <w:r w:rsidR="00773AB3" w:rsidRPr="00773AB3">
        <w:rPr>
          <w:rFonts w:ascii="Times,Bold" w:hAnsi="Times,Bold" w:cs="Times,Bold"/>
          <w:bCs w:val="0"/>
          <w:color w:val="000000"/>
          <w:position w:val="-1"/>
          <w:lang w:val="sv-SE"/>
        </w:rPr>
        <w:t>urs 1–</w:t>
      </w:r>
      <w:r w:rsidR="00773AB3" w:rsidRPr="00773AB3">
        <w:rPr>
          <w:rFonts w:ascii="Times,Bold" w:hAnsi="Times,Bold" w:cs="Times,Bold"/>
          <w:bCs w:val="0"/>
          <w:color w:val="000000"/>
          <w:spacing w:val="-4"/>
          <w:position w:val="-1"/>
          <w:lang w:val="sv-SE"/>
        </w:rPr>
        <w:t xml:space="preserve">30 </w:t>
      </w:r>
      <w:proofErr w:type="spellStart"/>
      <w:r w:rsidR="00773AB3" w:rsidRPr="00773AB3">
        <w:rPr>
          <w:rFonts w:ascii="Times,Bold" w:hAnsi="Times,Bold" w:cs="Times,Bold"/>
          <w:bCs w:val="0"/>
          <w:color w:val="000000"/>
          <w:spacing w:val="-4"/>
          <w:position w:val="-1"/>
          <w:lang w:val="sv-SE"/>
        </w:rPr>
        <w:t>hp</w:t>
      </w:r>
      <w:proofErr w:type="spellEnd"/>
      <w:r w:rsidR="00773AB3" w:rsidRPr="00773AB3">
        <w:rPr>
          <w:rFonts w:ascii="Times,Bold" w:hAnsi="Times,Bold" w:cs="Times,Bold"/>
          <w:bCs w:val="0"/>
          <w:color w:val="000000"/>
          <w:spacing w:val="-4"/>
          <w:position w:val="-1"/>
          <w:lang w:val="sv-SE"/>
        </w:rPr>
        <w:t xml:space="preserve">, </w:t>
      </w:r>
      <w:r w:rsidRPr="00773AB3">
        <w:rPr>
          <w:lang w:val="sv-SE"/>
        </w:rPr>
        <w:t> </w:t>
      </w:r>
    </w:p>
    <w:p w:rsidR="00BF1764" w:rsidRDefault="00107987">
      <w:pPr>
        <w:spacing w:before="4" w:line="235" w:lineRule="auto"/>
        <w:ind w:left="1126" w:right="1341"/>
        <w:rPr>
          <w:sz w:val="28"/>
          <w:lang w:val="sv-SE"/>
        </w:rPr>
      </w:pPr>
      <w:r w:rsidRPr="00773AB3">
        <w:rPr>
          <w:b/>
          <w:sz w:val="28"/>
          <w:lang w:val="sv-SE"/>
        </w:rPr>
        <w:t xml:space="preserve">FIVK01 Filmvetenskap, kandidatkurs 1–30 </w:t>
      </w:r>
      <w:proofErr w:type="spellStart"/>
      <w:r w:rsidRPr="00773AB3">
        <w:rPr>
          <w:b/>
          <w:sz w:val="28"/>
          <w:lang w:val="sv-SE"/>
        </w:rPr>
        <w:t>hp</w:t>
      </w:r>
      <w:proofErr w:type="spellEnd"/>
      <w:r w:rsidRPr="00773AB3">
        <w:rPr>
          <w:b/>
          <w:sz w:val="28"/>
          <w:lang w:val="sv-SE"/>
        </w:rPr>
        <w:t xml:space="preserve">, </w:t>
      </w:r>
      <w:proofErr w:type="spellStart"/>
      <w:r w:rsidRPr="00773AB3">
        <w:rPr>
          <w:b/>
          <w:sz w:val="28"/>
          <w:lang w:val="sv-SE"/>
        </w:rPr>
        <w:t>vt</w:t>
      </w:r>
      <w:proofErr w:type="spellEnd"/>
      <w:r w:rsidRPr="00773AB3">
        <w:rPr>
          <w:b/>
          <w:sz w:val="28"/>
          <w:lang w:val="sv-SE"/>
        </w:rPr>
        <w:t xml:space="preserve"> 20201 </w:t>
      </w:r>
      <w:r w:rsidRPr="00107987">
        <w:rPr>
          <w:sz w:val="28"/>
          <w:lang w:val="sv-SE"/>
        </w:rPr>
        <w:t xml:space="preserve">(Fastställd i Sektionsstyrelse 2, SOL-Centrum, </w:t>
      </w:r>
      <w:r w:rsidR="00A54643">
        <w:rPr>
          <w:sz w:val="28"/>
          <w:lang w:val="sv-SE"/>
        </w:rPr>
        <w:t>8</w:t>
      </w:r>
      <w:r w:rsidRPr="00107987">
        <w:rPr>
          <w:sz w:val="28"/>
          <w:lang w:val="sv-SE"/>
        </w:rPr>
        <w:t xml:space="preserve"> dec 20</w:t>
      </w:r>
      <w:r>
        <w:rPr>
          <w:sz w:val="28"/>
          <w:lang w:val="sv-SE"/>
        </w:rPr>
        <w:t>20</w:t>
      </w:r>
      <w:r w:rsidRPr="00107987">
        <w:rPr>
          <w:sz w:val="28"/>
          <w:lang w:val="sv-SE"/>
        </w:rPr>
        <w:t>)</w:t>
      </w:r>
    </w:p>
    <w:p w:rsidR="008E12D3" w:rsidRPr="00107987" w:rsidRDefault="008E12D3">
      <w:pPr>
        <w:spacing w:before="4" w:line="235" w:lineRule="auto"/>
        <w:ind w:left="1126" w:right="1341"/>
        <w:rPr>
          <w:sz w:val="28"/>
          <w:lang w:val="sv-SE"/>
        </w:rPr>
      </w:pPr>
    </w:p>
    <w:p w:rsidR="008E12D3" w:rsidRPr="00107987" w:rsidRDefault="008E12D3">
      <w:pPr>
        <w:pStyle w:val="Brdtext"/>
        <w:spacing w:before="2"/>
        <w:rPr>
          <w:lang w:val="sv-SE"/>
        </w:rPr>
      </w:pPr>
      <w:bookmarkStart w:id="0" w:name="_GoBack"/>
      <w:bookmarkEnd w:id="0"/>
    </w:p>
    <w:p w:rsidR="00BF1764" w:rsidRPr="00107987" w:rsidRDefault="00107987">
      <w:pPr>
        <w:pStyle w:val="Rubrik1"/>
        <w:rPr>
          <w:lang w:val="sv-SE"/>
        </w:rPr>
      </w:pPr>
      <w:r w:rsidRPr="00107987">
        <w:rPr>
          <w:lang w:val="sv-SE"/>
        </w:rPr>
        <w:t xml:space="preserve">Delkurs 1: Filmanalytisk teori och metod, 7,5 </w:t>
      </w:r>
      <w:proofErr w:type="spellStart"/>
      <w:r w:rsidRPr="00107987">
        <w:rPr>
          <w:lang w:val="sv-SE"/>
        </w:rPr>
        <w:t>hp</w:t>
      </w:r>
      <w:proofErr w:type="spellEnd"/>
    </w:p>
    <w:p w:rsidR="00BF1764" w:rsidRPr="00107987" w:rsidRDefault="00BF1764">
      <w:pPr>
        <w:pStyle w:val="Brdtext"/>
        <w:spacing w:before="2"/>
        <w:rPr>
          <w:b/>
          <w:sz w:val="27"/>
          <w:lang w:val="sv-SE"/>
        </w:rPr>
      </w:pPr>
    </w:p>
    <w:p w:rsidR="00BF1764" w:rsidRDefault="00107987">
      <w:pPr>
        <w:spacing w:line="235" w:lineRule="auto"/>
        <w:ind w:left="1126" w:right="1341"/>
        <w:rPr>
          <w:sz w:val="28"/>
        </w:rPr>
      </w:pPr>
      <w:proofErr w:type="spellStart"/>
      <w:r>
        <w:rPr>
          <w:sz w:val="28"/>
        </w:rPr>
        <w:t>Bordwell</w:t>
      </w:r>
      <w:proofErr w:type="spellEnd"/>
      <w:r>
        <w:rPr>
          <w:sz w:val="28"/>
        </w:rPr>
        <w:t xml:space="preserve">, David (1997 </w:t>
      </w:r>
      <w:proofErr w:type="spellStart"/>
      <w:r>
        <w:rPr>
          <w:sz w:val="28"/>
        </w:rPr>
        <w:t>eller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senare</w:t>
      </w:r>
      <w:proofErr w:type="spellEnd"/>
      <w:r>
        <w:rPr>
          <w:sz w:val="28"/>
        </w:rPr>
        <w:t xml:space="preserve">), </w:t>
      </w:r>
      <w:r>
        <w:rPr>
          <w:i/>
          <w:sz w:val="28"/>
        </w:rPr>
        <w:t>On the History of Film Style</w:t>
      </w:r>
      <w:r>
        <w:rPr>
          <w:sz w:val="28"/>
        </w:rPr>
        <w:t>, Harvard University Press, 320 s.</w:t>
      </w:r>
    </w:p>
    <w:p w:rsidR="00BF1764" w:rsidRDefault="00BF1764">
      <w:pPr>
        <w:pStyle w:val="Brdtext"/>
        <w:spacing w:before="9"/>
        <w:rPr>
          <w:sz w:val="27"/>
        </w:rPr>
      </w:pPr>
    </w:p>
    <w:p w:rsidR="00BF1764" w:rsidRDefault="00107987">
      <w:pPr>
        <w:spacing w:line="235" w:lineRule="auto"/>
        <w:ind w:left="1126" w:right="1341"/>
        <w:rPr>
          <w:sz w:val="28"/>
        </w:rPr>
      </w:pPr>
      <w:r>
        <w:rPr>
          <w:sz w:val="28"/>
        </w:rPr>
        <w:t xml:space="preserve">Gibbs, John (2002), </w:t>
      </w:r>
      <w:proofErr w:type="spellStart"/>
      <w:r>
        <w:rPr>
          <w:i/>
          <w:sz w:val="28"/>
        </w:rPr>
        <w:t>Mise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en</w:t>
      </w:r>
      <w:proofErr w:type="spellEnd"/>
      <w:r>
        <w:rPr>
          <w:i/>
          <w:sz w:val="28"/>
        </w:rPr>
        <w:t>-scène: Film Style and Interpretation</w:t>
      </w:r>
      <w:r>
        <w:rPr>
          <w:sz w:val="28"/>
        </w:rPr>
        <w:t>. London: Wallflower 128 s.</w:t>
      </w:r>
    </w:p>
    <w:p w:rsidR="00BF1764" w:rsidRDefault="00BF1764">
      <w:pPr>
        <w:pStyle w:val="Brdtext"/>
        <w:spacing w:before="8"/>
        <w:rPr>
          <w:sz w:val="27"/>
        </w:rPr>
      </w:pPr>
    </w:p>
    <w:p w:rsidR="00BF1764" w:rsidRDefault="00107987">
      <w:pPr>
        <w:spacing w:before="1" w:line="235" w:lineRule="auto"/>
        <w:ind w:left="1126" w:right="1341"/>
        <w:rPr>
          <w:sz w:val="28"/>
        </w:rPr>
      </w:pPr>
      <w:proofErr w:type="spellStart"/>
      <w:r>
        <w:rPr>
          <w:sz w:val="28"/>
        </w:rPr>
        <w:t>Orpen</w:t>
      </w:r>
      <w:proofErr w:type="spellEnd"/>
      <w:r>
        <w:rPr>
          <w:sz w:val="28"/>
        </w:rPr>
        <w:t xml:space="preserve">, Valerie (2003), </w:t>
      </w:r>
      <w:r>
        <w:rPr>
          <w:i/>
          <w:sz w:val="28"/>
        </w:rPr>
        <w:t>Film Editing: The Art of the Expressive</w:t>
      </w:r>
      <w:r>
        <w:rPr>
          <w:sz w:val="28"/>
        </w:rPr>
        <w:t>. London: Wallflower, 138 s.</w:t>
      </w:r>
    </w:p>
    <w:p w:rsidR="00BF1764" w:rsidRDefault="00BF1764">
      <w:pPr>
        <w:pStyle w:val="Brdtext"/>
        <w:spacing w:before="3"/>
        <w:rPr>
          <w:sz w:val="27"/>
        </w:rPr>
      </w:pPr>
    </w:p>
    <w:p w:rsidR="00BF1764" w:rsidRDefault="00107987">
      <w:pPr>
        <w:spacing w:before="1" w:line="319" w:lineRule="exact"/>
        <w:ind w:left="1126"/>
        <w:rPr>
          <w:i/>
          <w:sz w:val="28"/>
        </w:rPr>
      </w:pPr>
      <w:r>
        <w:rPr>
          <w:sz w:val="28"/>
        </w:rPr>
        <w:t xml:space="preserve">Reay, Pauline, (2004), </w:t>
      </w:r>
      <w:r>
        <w:rPr>
          <w:i/>
          <w:sz w:val="28"/>
        </w:rPr>
        <w:t>Music in Film: Soundtracks and Synergy.</w:t>
      </w:r>
    </w:p>
    <w:p w:rsidR="00BF1764" w:rsidRDefault="00107987">
      <w:pPr>
        <w:pStyle w:val="Brdtext"/>
        <w:spacing w:line="319" w:lineRule="exact"/>
        <w:ind w:left="1126"/>
      </w:pPr>
      <w:r>
        <w:t>London: Wallflower, 135 s.</w:t>
      </w:r>
    </w:p>
    <w:p w:rsidR="00BF1764" w:rsidRDefault="00BF1764">
      <w:pPr>
        <w:pStyle w:val="Brdtext"/>
        <w:spacing w:before="6"/>
        <w:rPr>
          <w:sz w:val="27"/>
        </w:rPr>
      </w:pPr>
    </w:p>
    <w:p w:rsidR="00BF1764" w:rsidRDefault="00107987">
      <w:pPr>
        <w:spacing w:line="235" w:lineRule="auto"/>
        <w:ind w:left="1126" w:right="1341"/>
        <w:rPr>
          <w:sz w:val="28"/>
        </w:rPr>
      </w:pPr>
      <w:r>
        <w:rPr>
          <w:sz w:val="28"/>
        </w:rPr>
        <w:t xml:space="preserve">Street, Sarah (2001), </w:t>
      </w:r>
      <w:r>
        <w:rPr>
          <w:i/>
          <w:sz w:val="28"/>
        </w:rPr>
        <w:t>Costume and Cinema: Dress Codes in Popular Film</w:t>
      </w:r>
      <w:r>
        <w:rPr>
          <w:sz w:val="28"/>
        </w:rPr>
        <w:t>. London: Wallflower, 112 s.</w:t>
      </w:r>
    </w:p>
    <w:p w:rsidR="00BF1764" w:rsidRDefault="00BF1764">
      <w:pPr>
        <w:pStyle w:val="Brdtext"/>
        <w:spacing w:before="2"/>
        <w:rPr>
          <w:sz w:val="24"/>
        </w:rPr>
      </w:pPr>
    </w:p>
    <w:p w:rsidR="00BF1764" w:rsidRDefault="00107987">
      <w:pPr>
        <w:pStyle w:val="Brdtext"/>
        <w:spacing w:line="319" w:lineRule="exact"/>
        <w:ind w:left="1126"/>
      </w:pPr>
      <w:r>
        <w:t>Thompson, Lara (2011), “In Praise of Speed: The Value of</w:t>
      </w:r>
    </w:p>
    <w:p w:rsidR="00BF1764" w:rsidRDefault="00107987">
      <w:pPr>
        <w:pStyle w:val="Brdtext"/>
        <w:spacing w:line="319" w:lineRule="exact"/>
        <w:ind w:left="1126"/>
      </w:pPr>
      <w:r>
        <w:t xml:space="preserve">Velocity in Contemporary Cinema”, </w:t>
      </w:r>
      <w:r>
        <w:rPr>
          <w:i/>
        </w:rPr>
        <w:t xml:space="preserve">DANDELION </w:t>
      </w:r>
      <w:r>
        <w:t>(2:1), s. 1 – 15.</w:t>
      </w:r>
    </w:p>
    <w:p w:rsidR="00BF1764" w:rsidRDefault="00BF1764">
      <w:pPr>
        <w:pStyle w:val="Brdtext"/>
        <w:rPr>
          <w:sz w:val="30"/>
        </w:rPr>
      </w:pPr>
    </w:p>
    <w:p w:rsidR="00BF1764" w:rsidRPr="00107987" w:rsidRDefault="00107987">
      <w:pPr>
        <w:pStyle w:val="Brdtext"/>
        <w:spacing w:before="253" w:line="235" w:lineRule="auto"/>
        <w:ind w:left="1126" w:right="1341"/>
        <w:rPr>
          <w:lang w:val="sv-SE"/>
        </w:rPr>
      </w:pPr>
      <w:r w:rsidRPr="00107987">
        <w:rPr>
          <w:lang w:val="sv-SE"/>
        </w:rPr>
        <w:t xml:space="preserve">Texter om filmteori tillkommer, kopplade till de specifika analysobjekt som behandlas i kursen. Texterna hämtas fritt online, huvudsakligen via </w:t>
      </w:r>
      <w:proofErr w:type="spellStart"/>
      <w:r w:rsidRPr="00107987">
        <w:rPr>
          <w:lang w:val="sv-SE"/>
        </w:rPr>
        <w:t>LUBSearch</w:t>
      </w:r>
      <w:proofErr w:type="spellEnd"/>
      <w:r w:rsidRPr="00107987">
        <w:rPr>
          <w:lang w:val="sv-SE"/>
        </w:rPr>
        <w:t>.</w:t>
      </w:r>
    </w:p>
    <w:p w:rsidR="00BF1764" w:rsidRPr="00107987" w:rsidRDefault="00BF1764">
      <w:pPr>
        <w:pStyle w:val="Brdtext"/>
        <w:spacing w:before="3"/>
        <w:rPr>
          <w:lang w:val="sv-SE"/>
        </w:rPr>
      </w:pPr>
    </w:p>
    <w:p w:rsidR="00BF1764" w:rsidRPr="00107987" w:rsidRDefault="00107987">
      <w:pPr>
        <w:pStyle w:val="Rubrik1"/>
        <w:spacing w:line="317" w:lineRule="exact"/>
        <w:rPr>
          <w:lang w:val="sv-SE"/>
        </w:rPr>
      </w:pPr>
      <w:r w:rsidRPr="00107987">
        <w:rPr>
          <w:lang w:val="sv-SE"/>
        </w:rPr>
        <w:t>Resurslitteratur:</w:t>
      </w:r>
    </w:p>
    <w:p w:rsidR="00BF1764" w:rsidRDefault="00107987">
      <w:pPr>
        <w:pStyle w:val="Brdtext"/>
        <w:spacing w:before="1" w:line="235" w:lineRule="auto"/>
        <w:ind w:left="1126" w:right="1285"/>
      </w:pPr>
      <w:proofErr w:type="spellStart"/>
      <w:r w:rsidRPr="00107987">
        <w:rPr>
          <w:lang w:val="sv-SE"/>
        </w:rPr>
        <w:t>Gocsik</w:t>
      </w:r>
      <w:proofErr w:type="spellEnd"/>
      <w:r w:rsidRPr="00107987">
        <w:rPr>
          <w:lang w:val="sv-SE"/>
        </w:rPr>
        <w:t xml:space="preserve">, Karen, </w:t>
      </w:r>
      <w:proofErr w:type="spellStart"/>
      <w:r w:rsidRPr="00107987">
        <w:rPr>
          <w:lang w:val="sv-SE"/>
        </w:rPr>
        <w:t>Barsam</w:t>
      </w:r>
      <w:proofErr w:type="spellEnd"/>
      <w:r w:rsidRPr="00107987">
        <w:rPr>
          <w:lang w:val="sv-SE"/>
        </w:rPr>
        <w:t xml:space="preserve">, Richard &amp; Monahan, Dave (2013 eller senare), </w:t>
      </w:r>
      <w:r w:rsidRPr="00107987">
        <w:rPr>
          <w:i/>
          <w:lang w:val="sv-SE"/>
        </w:rPr>
        <w:t xml:space="preserve">Writing </w:t>
      </w:r>
      <w:proofErr w:type="spellStart"/>
      <w:r w:rsidRPr="00107987">
        <w:rPr>
          <w:i/>
          <w:lang w:val="sv-SE"/>
        </w:rPr>
        <w:t>about</w:t>
      </w:r>
      <w:proofErr w:type="spellEnd"/>
      <w:r w:rsidRPr="00107987">
        <w:rPr>
          <w:i/>
          <w:lang w:val="sv-SE"/>
        </w:rPr>
        <w:t xml:space="preserve"> Movies</w:t>
      </w:r>
      <w:r w:rsidRPr="00107987">
        <w:rPr>
          <w:lang w:val="sv-SE"/>
        </w:rPr>
        <w:t xml:space="preserve">, tredje upplagan. </w:t>
      </w:r>
      <w:r>
        <w:t>New York &amp; London: Norton</w:t>
      </w:r>
    </w:p>
    <w:p w:rsidR="00BF1764" w:rsidRDefault="00BF1764">
      <w:pPr>
        <w:spacing w:line="235" w:lineRule="auto"/>
        <w:sectPr w:rsidR="00BF1764">
          <w:type w:val="continuous"/>
          <w:pgSz w:w="11900" w:h="16850"/>
          <w:pgMar w:top="640" w:right="560" w:bottom="280" w:left="1000" w:header="720" w:footer="720" w:gutter="0"/>
          <w:cols w:space="720"/>
        </w:sectPr>
      </w:pPr>
    </w:p>
    <w:p w:rsidR="00BF1764" w:rsidRDefault="00107987">
      <w:pPr>
        <w:pStyle w:val="Brdtext"/>
        <w:ind w:left="9998"/>
        <w:rPr>
          <w:sz w:val="20"/>
        </w:rPr>
      </w:pPr>
      <w:r>
        <w:rPr>
          <w:noProof/>
          <w:sz w:val="20"/>
          <w:lang w:val="sv-SE" w:eastAsia="sv-SE" w:bidi="ar-SA"/>
        </w:rPr>
        <w:lastRenderedPageBreak/>
        <w:drawing>
          <wp:inline distT="0" distB="0" distL="0" distR="0">
            <wp:extent cx="139009" cy="1767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64" w:rsidRDefault="00107987">
      <w:pPr>
        <w:spacing w:before="4" w:line="235" w:lineRule="auto"/>
        <w:ind w:left="1126" w:right="1341"/>
        <w:rPr>
          <w:sz w:val="28"/>
        </w:rPr>
      </w:pPr>
      <w:r>
        <w:rPr>
          <w:sz w:val="28"/>
        </w:rPr>
        <w:t xml:space="preserve">Hayward, Susan (2006 </w:t>
      </w:r>
      <w:proofErr w:type="spellStart"/>
      <w:r>
        <w:rPr>
          <w:sz w:val="28"/>
        </w:rPr>
        <w:t>eller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senare</w:t>
      </w:r>
      <w:proofErr w:type="spellEnd"/>
      <w:r>
        <w:rPr>
          <w:sz w:val="28"/>
        </w:rPr>
        <w:t xml:space="preserve">), </w:t>
      </w:r>
      <w:proofErr w:type="gramStart"/>
      <w:r>
        <w:rPr>
          <w:i/>
          <w:sz w:val="28"/>
        </w:rPr>
        <w:t>Cinema</w:t>
      </w:r>
      <w:proofErr w:type="gramEnd"/>
      <w:r>
        <w:rPr>
          <w:i/>
          <w:sz w:val="28"/>
        </w:rPr>
        <w:t xml:space="preserve"> Studies: The Key Concepts</w:t>
      </w:r>
      <w:r>
        <w:rPr>
          <w:sz w:val="28"/>
        </w:rPr>
        <w:t xml:space="preserve">, London: Routledge. </w:t>
      </w:r>
      <w:proofErr w:type="spellStart"/>
      <w:r>
        <w:rPr>
          <w:sz w:val="28"/>
        </w:rPr>
        <w:t>Tillgänglig</w:t>
      </w:r>
      <w:proofErr w:type="spellEnd"/>
      <w:r>
        <w:rPr>
          <w:sz w:val="28"/>
        </w:rPr>
        <w:t xml:space="preserve"> via </w:t>
      </w:r>
      <w:proofErr w:type="spellStart"/>
      <w:r>
        <w:rPr>
          <w:sz w:val="28"/>
        </w:rPr>
        <w:t>LUBSearch</w:t>
      </w:r>
      <w:proofErr w:type="spellEnd"/>
      <w:r>
        <w:rPr>
          <w:sz w:val="28"/>
        </w:rPr>
        <w:t>.</w:t>
      </w:r>
    </w:p>
    <w:p w:rsidR="00BF1764" w:rsidRDefault="00BF1764">
      <w:pPr>
        <w:pStyle w:val="Brdtext"/>
        <w:spacing w:before="9"/>
        <w:rPr>
          <w:sz w:val="27"/>
        </w:rPr>
      </w:pPr>
    </w:p>
    <w:p w:rsidR="00BF1764" w:rsidRDefault="00107987">
      <w:pPr>
        <w:spacing w:line="235" w:lineRule="auto"/>
        <w:ind w:left="1126" w:right="1285"/>
        <w:rPr>
          <w:sz w:val="28"/>
        </w:rPr>
      </w:pPr>
      <w:r>
        <w:rPr>
          <w:sz w:val="28"/>
        </w:rPr>
        <w:t xml:space="preserve">Kuhn, Annette &amp; </w:t>
      </w:r>
      <w:proofErr w:type="spellStart"/>
      <w:r>
        <w:rPr>
          <w:sz w:val="28"/>
        </w:rPr>
        <w:t>Westwell</w:t>
      </w:r>
      <w:proofErr w:type="spellEnd"/>
      <w:r>
        <w:rPr>
          <w:sz w:val="28"/>
        </w:rPr>
        <w:t xml:space="preserve">, Guy (2012), </w:t>
      </w:r>
      <w:proofErr w:type="gramStart"/>
      <w:r>
        <w:rPr>
          <w:i/>
          <w:sz w:val="28"/>
        </w:rPr>
        <w:t>A</w:t>
      </w:r>
      <w:proofErr w:type="gramEnd"/>
      <w:r>
        <w:rPr>
          <w:i/>
          <w:sz w:val="28"/>
        </w:rPr>
        <w:t xml:space="preserve"> Dictionary of Film Studies</w:t>
      </w:r>
      <w:r>
        <w:rPr>
          <w:sz w:val="28"/>
        </w:rPr>
        <w:t xml:space="preserve">. Oxford: Oxford University Press. </w:t>
      </w:r>
      <w:proofErr w:type="spellStart"/>
      <w:r>
        <w:rPr>
          <w:sz w:val="28"/>
        </w:rPr>
        <w:t>Tillgänglig</w:t>
      </w:r>
      <w:proofErr w:type="spellEnd"/>
      <w:r>
        <w:rPr>
          <w:sz w:val="28"/>
        </w:rPr>
        <w:t xml:space="preserve"> via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LUBSearch</w:t>
      </w:r>
      <w:proofErr w:type="spellEnd"/>
      <w:r>
        <w:rPr>
          <w:sz w:val="28"/>
        </w:rPr>
        <w:t>.</w:t>
      </w:r>
    </w:p>
    <w:p w:rsidR="00BF1764" w:rsidRDefault="00BF1764">
      <w:pPr>
        <w:pStyle w:val="Brdtext"/>
        <w:spacing w:before="9"/>
        <w:rPr>
          <w:sz w:val="27"/>
        </w:rPr>
      </w:pPr>
    </w:p>
    <w:p w:rsidR="00BF1764" w:rsidRDefault="00107987">
      <w:pPr>
        <w:spacing w:line="235" w:lineRule="auto"/>
        <w:ind w:left="1126" w:right="1341"/>
        <w:rPr>
          <w:sz w:val="28"/>
        </w:rPr>
      </w:pPr>
      <w:r>
        <w:rPr>
          <w:i/>
          <w:sz w:val="28"/>
        </w:rPr>
        <w:t xml:space="preserve">The Routledge Encyclopedia of Film Theory </w:t>
      </w:r>
      <w:r>
        <w:rPr>
          <w:sz w:val="28"/>
        </w:rPr>
        <w:t xml:space="preserve">(2014), </w:t>
      </w:r>
      <w:proofErr w:type="spellStart"/>
      <w:r>
        <w:rPr>
          <w:sz w:val="28"/>
        </w:rPr>
        <w:t>Branigan</w:t>
      </w:r>
      <w:proofErr w:type="spellEnd"/>
      <w:r>
        <w:rPr>
          <w:sz w:val="28"/>
        </w:rPr>
        <w:t xml:space="preserve">, Edward &amp; Buckland, Warren. London &amp; New York: Routledge. </w:t>
      </w:r>
      <w:proofErr w:type="spellStart"/>
      <w:r>
        <w:rPr>
          <w:sz w:val="28"/>
        </w:rPr>
        <w:t>Tillgänglig</w:t>
      </w:r>
      <w:proofErr w:type="spellEnd"/>
      <w:r>
        <w:rPr>
          <w:sz w:val="28"/>
        </w:rPr>
        <w:t xml:space="preserve"> via </w:t>
      </w:r>
      <w:proofErr w:type="spellStart"/>
      <w:r>
        <w:rPr>
          <w:sz w:val="28"/>
        </w:rPr>
        <w:t>LUBSearch</w:t>
      </w:r>
      <w:proofErr w:type="spellEnd"/>
      <w:r>
        <w:rPr>
          <w:sz w:val="28"/>
        </w:rPr>
        <w:t>.</w:t>
      </w:r>
    </w:p>
    <w:sectPr w:rsidR="00BF1764">
      <w:pgSz w:w="11900" w:h="16850"/>
      <w:pgMar w:top="126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4"/>
    <w:rsid w:val="00107987"/>
    <w:rsid w:val="00773AB3"/>
    <w:rsid w:val="008E12D3"/>
    <w:rsid w:val="009677A7"/>
    <w:rsid w:val="00A54643"/>
    <w:rsid w:val="00BF1764"/>
    <w:rsid w:val="00D5369F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2C66"/>
  <w15:docId w15:val="{5A29C7ED-B68B-874B-BA6F-F78BBAF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Rubrik1">
    <w:name w:val="heading 1"/>
    <w:basedOn w:val="Normal"/>
    <w:uiPriority w:val="9"/>
    <w:qFormat/>
    <w:pPr>
      <w:ind w:left="112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Rasmus Carlsson</cp:lastModifiedBy>
  <cp:revision>8</cp:revision>
  <dcterms:created xsi:type="dcterms:W3CDTF">2020-11-25T11:35:00Z</dcterms:created>
  <dcterms:modified xsi:type="dcterms:W3CDTF">2020-12-11T15:12:00Z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