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E5C49" w14:textId="77777777" w:rsidR="001010FE" w:rsidRDefault="005934B4" w:rsidP="001010FE">
      <w:pPr>
        <w:pStyle w:val="Normalwebb"/>
        <w:spacing w:after="0" w:line="261" w:lineRule="atLeast"/>
        <w:ind w:left="-1060"/>
      </w:pPr>
      <w:bookmarkStart w:id="0" w:name="_GoBack"/>
      <w:bookmarkEnd w:id="0"/>
      <w:r>
        <w:rPr>
          <w:noProof/>
        </w:rPr>
        <w:drawing>
          <wp:inline distT="0" distB="0" distL="0" distR="0" wp14:anchorId="3B120641" wp14:editId="3D86AE13">
            <wp:extent cx="1227455" cy="1541145"/>
            <wp:effectExtent l="0" t="0" r="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74677" w14:textId="77777777" w:rsidR="001010FE" w:rsidRDefault="001010FE" w:rsidP="001010FE">
      <w:pPr>
        <w:pStyle w:val="Normalwebb"/>
        <w:spacing w:after="0" w:line="261" w:lineRule="atLeast"/>
        <w:ind w:left="-1060"/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  <w:t>Språk- och litteraturcentrum</w:t>
      </w:r>
    </w:p>
    <w:p w14:paraId="01073D71" w14:textId="77777777" w:rsidR="00A15229" w:rsidRPr="007976E6" w:rsidRDefault="00A15229" w:rsidP="001010FE">
      <w:pPr>
        <w:pStyle w:val="Normalwebb"/>
        <w:spacing w:after="0" w:line="261" w:lineRule="atLeast"/>
        <w:ind w:left="-1060"/>
      </w:pPr>
    </w:p>
    <w:p w14:paraId="2FAD8D52" w14:textId="77777777" w:rsidR="002335FA" w:rsidRPr="000659FF" w:rsidRDefault="002335FA" w:rsidP="002335FA">
      <w:pPr>
        <w:pStyle w:val="Normalwebb"/>
        <w:spacing w:line="480" w:lineRule="auto"/>
        <w:ind w:left="450" w:hanging="45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59FF">
        <w:rPr>
          <w:rFonts w:asciiTheme="majorBidi" w:hAnsiTheme="majorBidi" w:cstheme="majorBidi"/>
          <w:b/>
          <w:bCs/>
          <w:sz w:val="28"/>
          <w:szCs w:val="28"/>
        </w:rPr>
        <w:t>LITTERATURLISTA</w:t>
      </w:r>
    </w:p>
    <w:p w14:paraId="30134853" w14:textId="77777777" w:rsidR="002335FA" w:rsidRDefault="002335FA" w:rsidP="002335FA">
      <w:pPr>
        <w:pStyle w:val="Normalwebb"/>
        <w:spacing w:line="480" w:lineRule="auto"/>
        <w:ind w:left="450" w:hanging="45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59FF">
        <w:rPr>
          <w:rFonts w:asciiTheme="majorBidi" w:hAnsiTheme="majorBidi" w:cstheme="majorBidi"/>
          <w:b/>
          <w:bCs/>
          <w:sz w:val="28"/>
          <w:szCs w:val="28"/>
        </w:rPr>
        <w:t>YIDB01</w:t>
      </w:r>
    </w:p>
    <w:p w14:paraId="6ECA6134" w14:textId="77777777" w:rsidR="002335FA" w:rsidRPr="000659FF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r w:rsidRPr="00CC1DDB">
        <w:rPr>
          <w:rFonts w:asciiTheme="majorBidi" w:hAnsiTheme="majorBidi" w:cstheme="majorBidi"/>
          <w:b/>
          <w:bCs/>
          <w:sz w:val="28"/>
          <w:szCs w:val="28"/>
        </w:rPr>
        <w:t>Schwarz,</w:t>
      </w:r>
      <w:r w:rsidRPr="000659FF">
        <w:rPr>
          <w:rFonts w:asciiTheme="majorBidi" w:hAnsiTheme="majorBidi" w:cstheme="majorBidi"/>
          <w:sz w:val="28"/>
          <w:szCs w:val="28"/>
        </w:rPr>
        <w:t xml:space="preserve"> Jan</w:t>
      </w:r>
      <w:r>
        <w:rPr>
          <w:rFonts w:asciiTheme="majorBidi" w:hAnsiTheme="majorBidi" w:cstheme="majorBidi"/>
          <w:sz w:val="28"/>
          <w:szCs w:val="28"/>
        </w:rPr>
        <w:t xml:space="preserve"> and Rebecca Lillian. </w:t>
      </w:r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The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teacher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CD. </w:t>
      </w:r>
      <w:r w:rsidRPr="000659FF">
        <w:rPr>
          <w:rFonts w:asciiTheme="majorBidi" w:hAnsiTheme="majorBidi" w:cstheme="majorBidi"/>
          <w:sz w:val="28"/>
          <w:szCs w:val="28"/>
        </w:rPr>
        <w:t xml:space="preserve">New York: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YIVO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Inst. for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Jewish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Research,</w:t>
      </w:r>
      <w:r>
        <w:rPr>
          <w:rFonts w:asciiTheme="majorBidi" w:hAnsiTheme="majorBidi" w:cstheme="majorBidi"/>
          <w:sz w:val="28"/>
          <w:szCs w:val="28"/>
        </w:rPr>
        <w:t xml:space="preserve"> 2005: </w:t>
      </w:r>
      <w:proofErr w:type="spellStart"/>
      <w:r>
        <w:rPr>
          <w:rFonts w:asciiTheme="majorBidi" w:hAnsiTheme="majorBidi" w:cstheme="majorBidi"/>
          <w:sz w:val="28"/>
          <w:szCs w:val="28"/>
        </w:rPr>
        <w:t>will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be </w:t>
      </w:r>
      <w:proofErr w:type="spellStart"/>
      <w:r>
        <w:rPr>
          <w:rFonts w:asciiTheme="majorBidi" w:hAnsiTheme="majorBidi" w:cstheme="majorBidi"/>
          <w:sz w:val="28"/>
          <w:szCs w:val="28"/>
        </w:rPr>
        <w:t>available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>
        <w:rPr>
          <w:rFonts w:asciiTheme="majorBidi" w:hAnsiTheme="majorBidi" w:cstheme="majorBidi"/>
          <w:sz w:val="28"/>
          <w:szCs w:val="28"/>
        </w:rPr>
        <w:t>course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platform</w:t>
      </w:r>
      <w:proofErr w:type="spellEnd"/>
    </w:p>
    <w:p w14:paraId="65000BEA" w14:textId="77777777" w:rsidR="002335FA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C1DDB">
        <w:rPr>
          <w:rFonts w:asciiTheme="majorBidi" w:hAnsiTheme="majorBidi" w:cstheme="majorBidi"/>
          <w:b/>
          <w:bCs/>
          <w:sz w:val="28"/>
          <w:szCs w:val="28"/>
        </w:rPr>
        <w:t>Weinreich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Uriel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. </w:t>
      </w:r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College </w:t>
      </w:r>
      <w:proofErr w:type="spellStart"/>
      <w:proofErr w:type="gram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:</w:t>
      </w:r>
      <w:proofErr w:type="gram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An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Introduction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to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the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Language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and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to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Jewish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Life and Culture</w:t>
      </w:r>
      <w:r>
        <w:rPr>
          <w:rFonts w:asciiTheme="majorBidi" w:hAnsiTheme="majorBidi" w:cstheme="majorBidi"/>
          <w:sz w:val="28"/>
          <w:szCs w:val="28"/>
        </w:rPr>
        <w:t>. 6., rev</w:t>
      </w:r>
      <w:r w:rsidRPr="000659FF">
        <w:rPr>
          <w:rFonts w:asciiTheme="majorBidi" w:hAnsiTheme="majorBidi" w:cstheme="majorBidi"/>
          <w:sz w:val="28"/>
          <w:szCs w:val="28"/>
        </w:rPr>
        <w:t xml:space="preserve">. ed. New York: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YIVO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Inst. for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Jewish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Research, 1999. </w:t>
      </w:r>
    </w:p>
    <w:p w14:paraId="4DD5EBF2" w14:textId="77777777" w:rsidR="002335FA" w:rsidRPr="000659FF" w:rsidRDefault="002335FA" w:rsidP="002335FA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 w:rsidRPr="000659FF">
        <w:rPr>
          <w:rFonts w:asciiTheme="majorBidi" w:hAnsiTheme="majorBidi" w:cstheme="majorBidi"/>
          <w:sz w:val="28"/>
          <w:szCs w:val="28"/>
        </w:rPr>
        <w:t xml:space="preserve">ISBN </w:t>
      </w:r>
      <w:r w:rsidRPr="000659FF">
        <w:rPr>
          <w:sz w:val="28"/>
          <w:szCs w:val="28"/>
        </w:rPr>
        <w:t>978</w:t>
      </w:r>
      <w:r>
        <w:rPr>
          <w:sz w:val="28"/>
          <w:szCs w:val="28"/>
        </w:rPr>
        <w:t>-</w:t>
      </w:r>
      <w:r w:rsidRPr="000659FF">
        <w:rPr>
          <w:sz w:val="28"/>
          <w:szCs w:val="28"/>
        </w:rPr>
        <w:t>0</w:t>
      </w:r>
      <w:r>
        <w:rPr>
          <w:sz w:val="28"/>
          <w:szCs w:val="28"/>
        </w:rPr>
        <w:t>-</w:t>
      </w:r>
      <w:proofErr w:type="gramStart"/>
      <w:r w:rsidRPr="000659FF">
        <w:rPr>
          <w:sz w:val="28"/>
          <w:szCs w:val="28"/>
        </w:rPr>
        <w:t>914512</w:t>
      </w:r>
      <w:r>
        <w:rPr>
          <w:sz w:val="28"/>
          <w:szCs w:val="28"/>
        </w:rPr>
        <w:t>-</w:t>
      </w:r>
      <w:r w:rsidRPr="000659FF">
        <w:rPr>
          <w:sz w:val="28"/>
          <w:szCs w:val="28"/>
        </w:rPr>
        <w:t>26</w:t>
      </w:r>
      <w:proofErr w:type="gramEnd"/>
      <w:r>
        <w:rPr>
          <w:sz w:val="28"/>
          <w:szCs w:val="28"/>
        </w:rPr>
        <w:t>-</w:t>
      </w:r>
      <w:r w:rsidRPr="000659FF">
        <w:rPr>
          <w:sz w:val="28"/>
          <w:szCs w:val="28"/>
        </w:rPr>
        <w:t>4</w:t>
      </w:r>
    </w:p>
    <w:p w14:paraId="22C977E3" w14:textId="77777777" w:rsidR="002335FA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CC1DDB">
        <w:rPr>
          <w:b/>
          <w:bCs/>
          <w:sz w:val="28"/>
          <w:szCs w:val="28"/>
        </w:rPr>
        <w:t>Weinreich</w:t>
      </w:r>
      <w:proofErr w:type="spellEnd"/>
      <w:r w:rsidRPr="000659FF">
        <w:rPr>
          <w:sz w:val="28"/>
          <w:szCs w:val="28"/>
        </w:rPr>
        <w:t xml:space="preserve">, </w:t>
      </w:r>
      <w:proofErr w:type="spellStart"/>
      <w:r w:rsidRPr="000659FF">
        <w:rPr>
          <w:sz w:val="28"/>
          <w:szCs w:val="28"/>
        </w:rPr>
        <w:t>Uriel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. </w:t>
      </w:r>
      <w:r w:rsidRPr="000659FF">
        <w:rPr>
          <w:rFonts w:asciiTheme="majorBidi" w:hAnsiTheme="majorBidi" w:cstheme="majorBidi"/>
          <w:i/>
          <w:iCs/>
          <w:sz w:val="28"/>
          <w:szCs w:val="28"/>
        </w:rPr>
        <w:t>Modern English-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659FF">
        <w:rPr>
          <w:rFonts w:asciiTheme="majorBidi" w:hAnsiTheme="majorBidi" w:cstheme="majorBidi"/>
          <w:i/>
          <w:iCs/>
          <w:sz w:val="28"/>
          <w:szCs w:val="28"/>
        </w:rPr>
        <w:t>Yiddish</w:t>
      </w:r>
      <w:proofErr w:type="spellEnd"/>
      <w:r w:rsidRPr="000659FF">
        <w:rPr>
          <w:rFonts w:asciiTheme="majorBidi" w:hAnsiTheme="majorBidi" w:cstheme="majorBidi"/>
          <w:i/>
          <w:iCs/>
          <w:sz w:val="28"/>
          <w:szCs w:val="28"/>
        </w:rPr>
        <w:t>-English Dictionary</w:t>
      </w:r>
      <w:r w:rsidRPr="000659FF">
        <w:rPr>
          <w:rFonts w:asciiTheme="majorBidi" w:hAnsiTheme="majorBidi" w:cstheme="majorBidi"/>
          <w:sz w:val="28"/>
          <w:szCs w:val="28"/>
        </w:rPr>
        <w:t xml:space="preserve">. New York: </w:t>
      </w:r>
      <w:proofErr w:type="spellStart"/>
      <w:r w:rsidRPr="000659FF">
        <w:rPr>
          <w:rFonts w:asciiTheme="majorBidi" w:hAnsiTheme="majorBidi" w:cstheme="majorBidi"/>
          <w:sz w:val="28"/>
          <w:szCs w:val="28"/>
        </w:rPr>
        <w:t>Schocken</w:t>
      </w:r>
      <w:proofErr w:type="spellEnd"/>
      <w:r w:rsidRPr="000659FF">
        <w:rPr>
          <w:rFonts w:asciiTheme="majorBidi" w:hAnsiTheme="majorBidi" w:cstheme="majorBidi"/>
          <w:sz w:val="28"/>
          <w:szCs w:val="28"/>
        </w:rPr>
        <w:t xml:space="preserve"> Books, 1977.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608F231" w14:textId="77777777" w:rsidR="002335FA" w:rsidRPr="000659FF" w:rsidRDefault="002335FA" w:rsidP="002335FA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 w:rsidRPr="000659FF">
        <w:rPr>
          <w:rFonts w:asciiTheme="majorBidi" w:hAnsiTheme="majorBidi" w:cstheme="majorBidi"/>
          <w:sz w:val="28"/>
          <w:szCs w:val="28"/>
        </w:rPr>
        <w:t xml:space="preserve">ISBN </w:t>
      </w:r>
      <w:r w:rsidRPr="000659FF">
        <w:rPr>
          <w:sz w:val="28"/>
          <w:szCs w:val="28"/>
        </w:rPr>
        <w:t>0-8052-0575-6</w:t>
      </w:r>
    </w:p>
    <w:p w14:paraId="40401A84" w14:textId="77777777" w:rsidR="002335FA" w:rsidRDefault="002335FA" w:rsidP="002335FA">
      <w:pPr>
        <w:pStyle w:val="Normalwebb"/>
        <w:numPr>
          <w:ilvl w:val="0"/>
          <w:numId w:val="2"/>
        </w:numPr>
        <w:spacing w:after="100" w:afterAutospacing="1" w:line="480" w:lineRule="auto"/>
        <w:rPr>
          <w:sz w:val="28"/>
          <w:szCs w:val="28"/>
        </w:rPr>
      </w:pPr>
      <w:proofErr w:type="spellStart"/>
      <w:r w:rsidRPr="00CC1DDB">
        <w:rPr>
          <w:b/>
          <w:bCs/>
          <w:sz w:val="28"/>
          <w:szCs w:val="28"/>
        </w:rPr>
        <w:lastRenderedPageBreak/>
        <w:t>Zucker</w:t>
      </w:r>
      <w:proofErr w:type="spellEnd"/>
      <w:r w:rsidRPr="000659FF">
        <w:rPr>
          <w:sz w:val="28"/>
          <w:szCs w:val="28"/>
        </w:rPr>
        <w:t xml:space="preserve">, </w:t>
      </w:r>
      <w:proofErr w:type="spellStart"/>
      <w:r w:rsidRPr="000659FF">
        <w:rPr>
          <w:sz w:val="28"/>
          <w:szCs w:val="28"/>
        </w:rPr>
        <w:t>Sheva</w:t>
      </w:r>
      <w:proofErr w:type="spellEnd"/>
      <w:r w:rsidRPr="000659FF">
        <w:rPr>
          <w:sz w:val="28"/>
          <w:szCs w:val="28"/>
        </w:rPr>
        <w:t>. - </w:t>
      </w:r>
      <w:proofErr w:type="spellStart"/>
      <w:proofErr w:type="gramStart"/>
      <w:r w:rsidRPr="000659FF">
        <w:rPr>
          <w:i/>
          <w:iCs/>
          <w:sz w:val="28"/>
          <w:szCs w:val="28"/>
        </w:rPr>
        <w:t>Yidish</w:t>
      </w:r>
      <w:proofErr w:type="spellEnd"/>
      <w:r w:rsidRPr="000659FF">
        <w:rPr>
          <w:i/>
          <w:iCs/>
          <w:sz w:val="28"/>
          <w:szCs w:val="28"/>
        </w:rPr>
        <w:t xml:space="preserve"> :</w:t>
      </w:r>
      <w:proofErr w:type="gramEnd"/>
      <w:r w:rsidRPr="000659FF">
        <w:rPr>
          <w:i/>
          <w:iCs/>
          <w:sz w:val="28"/>
          <w:szCs w:val="28"/>
        </w:rPr>
        <w:t xml:space="preserve"> an </w:t>
      </w:r>
      <w:proofErr w:type="spellStart"/>
      <w:r w:rsidRPr="000659FF">
        <w:rPr>
          <w:i/>
          <w:iCs/>
          <w:sz w:val="28"/>
          <w:szCs w:val="28"/>
        </w:rPr>
        <w:t>araynfir</w:t>
      </w:r>
      <w:proofErr w:type="spellEnd"/>
      <w:r w:rsidRPr="000659FF">
        <w:rPr>
          <w:i/>
          <w:iCs/>
          <w:sz w:val="28"/>
          <w:szCs w:val="28"/>
        </w:rPr>
        <w:t xml:space="preserve"> : </w:t>
      </w:r>
      <w:proofErr w:type="spellStart"/>
      <w:r w:rsidRPr="000659FF">
        <w:rPr>
          <w:i/>
          <w:iCs/>
          <w:sz w:val="28"/>
          <w:szCs w:val="28"/>
        </w:rPr>
        <w:t>loshn</w:t>
      </w:r>
      <w:proofErr w:type="spellEnd"/>
      <w:r w:rsidRPr="000659FF">
        <w:rPr>
          <w:i/>
          <w:iCs/>
          <w:sz w:val="28"/>
          <w:szCs w:val="28"/>
        </w:rPr>
        <w:t xml:space="preserve">, </w:t>
      </w:r>
      <w:proofErr w:type="spellStart"/>
      <w:r w:rsidRPr="000659FF">
        <w:rPr>
          <w:i/>
          <w:iCs/>
          <w:sz w:val="28"/>
          <w:szCs w:val="28"/>
        </w:rPr>
        <w:t>liṭeraṭur</w:t>
      </w:r>
      <w:proofErr w:type="spellEnd"/>
      <w:r w:rsidRPr="000659FF">
        <w:rPr>
          <w:i/>
          <w:iCs/>
          <w:sz w:val="28"/>
          <w:szCs w:val="28"/>
        </w:rPr>
        <w:t xml:space="preserve"> </w:t>
      </w:r>
      <w:proofErr w:type="spellStart"/>
      <w:r w:rsidRPr="000659FF">
        <w:rPr>
          <w:i/>
          <w:iCs/>
          <w:sz w:val="28"/>
          <w:szCs w:val="28"/>
        </w:rPr>
        <w:t>un</w:t>
      </w:r>
      <w:proofErr w:type="spellEnd"/>
      <w:r w:rsidRPr="000659FF">
        <w:rPr>
          <w:i/>
          <w:iCs/>
          <w:sz w:val="28"/>
          <w:szCs w:val="28"/>
        </w:rPr>
        <w:t xml:space="preserve"> </w:t>
      </w:r>
      <w:proofErr w:type="spellStart"/>
      <w:r w:rsidRPr="000659FF">
        <w:rPr>
          <w:i/>
          <w:iCs/>
          <w:sz w:val="28"/>
          <w:szCs w:val="28"/>
        </w:rPr>
        <w:t>ḳulṭur</w:t>
      </w:r>
      <w:proofErr w:type="spellEnd"/>
      <w:r>
        <w:rPr>
          <w:sz w:val="28"/>
          <w:szCs w:val="28"/>
        </w:rPr>
        <w:t xml:space="preserve"> </w:t>
      </w:r>
      <w:r w:rsidRPr="000659FF">
        <w:rPr>
          <w:sz w:val="28"/>
          <w:szCs w:val="28"/>
        </w:rPr>
        <w:t xml:space="preserve"> = </w:t>
      </w:r>
      <w:proofErr w:type="spellStart"/>
      <w:r w:rsidRPr="000659FF">
        <w:rPr>
          <w:i/>
          <w:iCs/>
          <w:sz w:val="28"/>
          <w:szCs w:val="28"/>
        </w:rPr>
        <w:t>Yiddish</w:t>
      </w:r>
      <w:proofErr w:type="spellEnd"/>
      <w:r w:rsidRPr="000659FF">
        <w:rPr>
          <w:i/>
          <w:iCs/>
          <w:sz w:val="28"/>
          <w:szCs w:val="28"/>
        </w:rPr>
        <w:t xml:space="preserve"> : an </w:t>
      </w:r>
      <w:proofErr w:type="spellStart"/>
      <w:r w:rsidRPr="000659FF">
        <w:rPr>
          <w:i/>
          <w:iCs/>
          <w:sz w:val="28"/>
          <w:szCs w:val="28"/>
        </w:rPr>
        <w:t>introduction</w:t>
      </w:r>
      <w:proofErr w:type="spellEnd"/>
      <w:r w:rsidRPr="000659FF">
        <w:rPr>
          <w:i/>
          <w:iCs/>
          <w:sz w:val="28"/>
          <w:szCs w:val="28"/>
        </w:rPr>
        <w:t xml:space="preserve"> </w:t>
      </w:r>
      <w:proofErr w:type="spellStart"/>
      <w:r w:rsidRPr="000659FF">
        <w:rPr>
          <w:i/>
          <w:iCs/>
          <w:sz w:val="28"/>
          <w:szCs w:val="28"/>
        </w:rPr>
        <w:t>to</w:t>
      </w:r>
      <w:proofErr w:type="spellEnd"/>
      <w:r w:rsidRPr="000659FF">
        <w:rPr>
          <w:i/>
          <w:iCs/>
          <w:sz w:val="28"/>
          <w:szCs w:val="28"/>
        </w:rPr>
        <w:t xml:space="preserve"> the </w:t>
      </w:r>
      <w:proofErr w:type="spellStart"/>
      <w:r w:rsidRPr="000659FF">
        <w:rPr>
          <w:i/>
          <w:iCs/>
          <w:sz w:val="28"/>
          <w:szCs w:val="28"/>
        </w:rPr>
        <w:t>language</w:t>
      </w:r>
      <w:proofErr w:type="spellEnd"/>
      <w:r w:rsidRPr="000659FF">
        <w:rPr>
          <w:i/>
          <w:iCs/>
          <w:sz w:val="28"/>
          <w:szCs w:val="28"/>
        </w:rPr>
        <w:t xml:space="preserve">, </w:t>
      </w:r>
      <w:proofErr w:type="spellStart"/>
      <w:r w:rsidRPr="000659FF">
        <w:rPr>
          <w:i/>
          <w:iCs/>
          <w:sz w:val="28"/>
          <w:szCs w:val="28"/>
        </w:rPr>
        <w:t>literature</w:t>
      </w:r>
      <w:proofErr w:type="spellEnd"/>
      <w:r w:rsidRPr="000659FF">
        <w:rPr>
          <w:i/>
          <w:iCs/>
          <w:sz w:val="28"/>
          <w:szCs w:val="28"/>
        </w:rPr>
        <w:t xml:space="preserve">, and </w:t>
      </w:r>
      <w:proofErr w:type="spellStart"/>
      <w:r w:rsidRPr="000659FF">
        <w:rPr>
          <w:i/>
          <w:iCs/>
          <w:sz w:val="28"/>
          <w:szCs w:val="28"/>
        </w:rPr>
        <w:t>culture</w:t>
      </w:r>
      <w:proofErr w:type="spellEnd"/>
      <w:r w:rsidRPr="000659FF">
        <w:rPr>
          <w:sz w:val="28"/>
          <w:szCs w:val="28"/>
        </w:rPr>
        <w:t xml:space="preserve">. </w:t>
      </w:r>
      <w:proofErr w:type="spellStart"/>
      <w:r w:rsidRPr="000659FF">
        <w:rPr>
          <w:sz w:val="28"/>
          <w:szCs w:val="28"/>
        </w:rPr>
        <w:t>Vol</w:t>
      </w:r>
      <w:proofErr w:type="spellEnd"/>
      <w:r w:rsidRPr="000659F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including</w:t>
      </w:r>
      <w:proofErr w:type="spellEnd"/>
      <w:r>
        <w:rPr>
          <w:sz w:val="28"/>
          <w:szCs w:val="28"/>
        </w:rPr>
        <w:t xml:space="preserve"> CDs)</w:t>
      </w:r>
      <w:r w:rsidRPr="000659FF">
        <w:rPr>
          <w:sz w:val="28"/>
          <w:szCs w:val="28"/>
        </w:rPr>
        <w:t>. - 1994. </w:t>
      </w:r>
    </w:p>
    <w:p w14:paraId="76461630" w14:textId="77777777" w:rsidR="002335FA" w:rsidRPr="000659FF" w:rsidRDefault="002335FA" w:rsidP="002335FA">
      <w:pPr>
        <w:pStyle w:val="Normalwebb"/>
        <w:spacing w:line="480" w:lineRule="auto"/>
        <w:ind w:left="450" w:hanging="90"/>
        <w:rPr>
          <w:rFonts w:asciiTheme="majorBidi" w:hAnsiTheme="majorBidi" w:cstheme="majorBidi"/>
          <w:sz w:val="28"/>
          <w:szCs w:val="28"/>
        </w:rPr>
      </w:pPr>
      <w:r w:rsidRPr="000659FF">
        <w:rPr>
          <w:sz w:val="28"/>
          <w:szCs w:val="28"/>
        </w:rPr>
        <w:t>ISBN: 1-</w:t>
      </w:r>
      <w:proofErr w:type="gramStart"/>
      <w:r w:rsidRPr="000659FF">
        <w:rPr>
          <w:sz w:val="28"/>
          <w:szCs w:val="28"/>
        </w:rPr>
        <w:t>877909-66</w:t>
      </w:r>
      <w:proofErr w:type="gramEnd"/>
      <w:r w:rsidRPr="000659FF">
        <w:rPr>
          <w:sz w:val="28"/>
          <w:szCs w:val="28"/>
        </w:rPr>
        <w:t>-1</w:t>
      </w:r>
    </w:p>
    <w:p w14:paraId="79CE2047" w14:textId="77777777" w:rsidR="002335FA" w:rsidRDefault="002335FA" w:rsidP="002335FA"/>
    <w:p w14:paraId="7E090501" w14:textId="47962305" w:rsidR="001010FE" w:rsidRPr="007976E6" w:rsidRDefault="001010FE" w:rsidP="001010FE">
      <w:pPr>
        <w:pStyle w:val="Normalwebb"/>
        <w:spacing w:after="0"/>
        <w:ind w:left="403" w:hanging="403"/>
      </w:pPr>
    </w:p>
    <w:sectPr w:rsidR="001010FE" w:rsidRPr="007976E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ED07A" w14:textId="77777777" w:rsidR="0080779F" w:rsidRDefault="0080779F">
      <w:r>
        <w:separator/>
      </w:r>
    </w:p>
  </w:endnote>
  <w:endnote w:type="continuationSeparator" w:id="0">
    <w:p w14:paraId="56734348" w14:textId="77777777" w:rsidR="0080779F" w:rsidRDefault="0080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92A24" w14:textId="77777777" w:rsidR="002E2A38" w:rsidRDefault="002E2A38" w:rsidP="001010F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3B2966C" w14:textId="77777777" w:rsidR="002E2A38" w:rsidRDefault="002E2A38" w:rsidP="001010FE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4BAC0" w14:textId="77777777" w:rsidR="002E2A38" w:rsidRDefault="002E2A38" w:rsidP="001010F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6E77">
      <w:rPr>
        <w:rStyle w:val="Sidnummer"/>
        <w:noProof/>
      </w:rPr>
      <w:t>1</w:t>
    </w:r>
    <w:r>
      <w:rPr>
        <w:rStyle w:val="Sidnummer"/>
      </w:rPr>
      <w:fldChar w:fldCharType="end"/>
    </w:r>
  </w:p>
  <w:p w14:paraId="222D162B" w14:textId="77777777" w:rsidR="002E2A38" w:rsidRDefault="002E2A38" w:rsidP="001010F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0ED29" w14:textId="77777777" w:rsidR="0080779F" w:rsidRDefault="0080779F">
      <w:r>
        <w:separator/>
      </w:r>
    </w:p>
  </w:footnote>
  <w:footnote w:type="continuationSeparator" w:id="0">
    <w:p w14:paraId="7DABF7AD" w14:textId="77777777" w:rsidR="0080779F" w:rsidRDefault="0080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B48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7053A1"/>
    <w:multiLevelType w:val="hybridMultilevel"/>
    <w:tmpl w:val="75F00B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E6"/>
    <w:rsid w:val="00042329"/>
    <w:rsid w:val="000701DE"/>
    <w:rsid w:val="00093FFC"/>
    <w:rsid w:val="001010FE"/>
    <w:rsid w:val="0015104D"/>
    <w:rsid w:val="002309F2"/>
    <w:rsid w:val="002335FA"/>
    <w:rsid w:val="00234852"/>
    <w:rsid w:val="002846CB"/>
    <w:rsid w:val="002E2A38"/>
    <w:rsid w:val="002F58F5"/>
    <w:rsid w:val="0033588D"/>
    <w:rsid w:val="003627C9"/>
    <w:rsid w:val="003819DF"/>
    <w:rsid w:val="003A37D5"/>
    <w:rsid w:val="003F37F2"/>
    <w:rsid w:val="004B302C"/>
    <w:rsid w:val="004F3C2D"/>
    <w:rsid w:val="00500CAE"/>
    <w:rsid w:val="005337E9"/>
    <w:rsid w:val="005934B4"/>
    <w:rsid w:val="005E6ACD"/>
    <w:rsid w:val="005F5B4C"/>
    <w:rsid w:val="006033FC"/>
    <w:rsid w:val="00651E0F"/>
    <w:rsid w:val="006521BD"/>
    <w:rsid w:val="006639FD"/>
    <w:rsid w:val="006B5C4A"/>
    <w:rsid w:val="006E7FCB"/>
    <w:rsid w:val="00755B6B"/>
    <w:rsid w:val="00763263"/>
    <w:rsid w:val="007976E6"/>
    <w:rsid w:val="007C3488"/>
    <w:rsid w:val="0080779F"/>
    <w:rsid w:val="008855AB"/>
    <w:rsid w:val="008A6FF9"/>
    <w:rsid w:val="008F4557"/>
    <w:rsid w:val="00912C08"/>
    <w:rsid w:val="00957DE7"/>
    <w:rsid w:val="009D5018"/>
    <w:rsid w:val="00A15229"/>
    <w:rsid w:val="00AB6E77"/>
    <w:rsid w:val="00CF72EE"/>
    <w:rsid w:val="00D111ED"/>
    <w:rsid w:val="00F60AB3"/>
    <w:rsid w:val="00F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99A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F1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Kommentarsreferens">
    <w:name w:val="annotation reference"/>
    <w:uiPriority w:val="99"/>
    <w:semiHidden/>
    <w:unhideWhenUsed/>
    <w:rsid w:val="004B302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02C"/>
    <w:rPr>
      <w:lang w:val="x-none" w:eastAsia="x-none"/>
    </w:rPr>
  </w:style>
  <w:style w:type="character" w:customStyle="1" w:styleId="KommentarerChar">
    <w:name w:val="Kommentarer Char"/>
    <w:link w:val="Kommentarer"/>
    <w:uiPriority w:val="99"/>
    <w:semiHidden/>
    <w:rsid w:val="004B302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02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02C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302C"/>
    <w:rPr>
      <w:rFonts w:ascii="Lucida Grande" w:hAnsi="Lucida Grande"/>
      <w:sz w:val="18"/>
      <w:szCs w:val="18"/>
      <w:lang w:val="x-none" w:eastAsia="x-none"/>
    </w:rPr>
  </w:style>
  <w:style w:type="character" w:customStyle="1" w:styleId="BubbeltextChar">
    <w:name w:val="Bubbeltext Char"/>
    <w:link w:val="Bubbeltext"/>
    <w:uiPriority w:val="99"/>
    <w:semiHidden/>
    <w:rsid w:val="004B302C"/>
    <w:rPr>
      <w:rFonts w:ascii="Lucida Grande" w:hAnsi="Lucida Grande" w:cs="Lucida Grande"/>
      <w:sz w:val="18"/>
      <w:szCs w:val="18"/>
    </w:rPr>
  </w:style>
  <w:style w:type="character" w:styleId="Betoning2">
    <w:name w:val="Strong"/>
    <w:qFormat/>
    <w:rsid w:val="008F4557"/>
    <w:rPr>
      <w:b/>
      <w:bCs/>
    </w:rPr>
  </w:style>
  <w:style w:type="paragraph" w:styleId="Brdtext">
    <w:name w:val="Body Text"/>
    <w:basedOn w:val="Normal"/>
    <w:link w:val="BrdtextChar"/>
    <w:rsid w:val="003819DF"/>
    <w:pPr>
      <w:spacing w:line="260" w:lineRule="atLeast"/>
    </w:pPr>
    <w:rPr>
      <w:rFonts w:ascii="AGaramond" w:eastAsia="MS ??" w:hAnsi="AGaramond" w:cs="AGaramond"/>
      <w:sz w:val="22"/>
      <w:szCs w:val="22"/>
    </w:rPr>
  </w:style>
  <w:style w:type="character" w:customStyle="1" w:styleId="BrdtextChar">
    <w:name w:val="Brödtext Char"/>
    <w:link w:val="Brdtext"/>
    <w:locked/>
    <w:rsid w:val="003819DF"/>
    <w:rPr>
      <w:rFonts w:ascii="AGaramond" w:eastAsia="MS ??" w:hAnsi="AGaramond" w:cs="AGaramond"/>
      <w:sz w:val="22"/>
      <w:szCs w:val="22"/>
      <w:lang w:val="sv-SE" w:eastAsia="sv-SE" w:bidi="ar-SA"/>
    </w:rPr>
  </w:style>
  <w:style w:type="paragraph" w:customStyle="1" w:styleId="Default">
    <w:name w:val="Default"/>
    <w:rsid w:val="003819DF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rsid w:val="003819DF"/>
    <w:rPr>
      <w:rFonts w:cs="Times New Roman"/>
    </w:rPr>
  </w:style>
  <w:style w:type="character" w:customStyle="1" w:styleId="lilabel">
    <w:name w:val="li_label"/>
    <w:rsid w:val="003819DF"/>
    <w:rPr>
      <w:rFonts w:cs="Times New Roman"/>
    </w:rPr>
  </w:style>
  <w:style w:type="character" w:customStyle="1" w:styleId="value">
    <w:name w:val="value"/>
    <w:rsid w:val="003819D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F1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qFormat/>
    <w:rsid w:val="00497CC2"/>
    <w:pPr>
      <w:spacing w:before="363" w:after="119" w:line="261" w:lineRule="atLeast"/>
      <w:jc w:val="both"/>
      <w:outlineLvl w:val="2"/>
    </w:pPr>
    <w:rPr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paragraph" w:styleId="Sidfot">
    <w:name w:val="footer"/>
    <w:basedOn w:val="Normal"/>
    <w:rsid w:val="00FD43C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D43CD"/>
  </w:style>
  <w:style w:type="character" w:styleId="Kommentarsreferens">
    <w:name w:val="annotation reference"/>
    <w:uiPriority w:val="99"/>
    <w:semiHidden/>
    <w:unhideWhenUsed/>
    <w:rsid w:val="004B302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02C"/>
    <w:rPr>
      <w:lang w:val="x-none" w:eastAsia="x-none"/>
    </w:rPr>
  </w:style>
  <w:style w:type="character" w:customStyle="1" w:styleId="KommentarerChar">
    <w:name w:val="Kommentarer Char"/>
    <w:link w:val="Kommentarer"/>
    <w:uiPriority w:val="99"/>
    <w:semiHidden/>
    <w:rsid w:val="004B302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02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02C"/>
    <w:rPr>
      <w:b/>
      <w:bCs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302C"/>
    <w:rPr>
      <w:rFonts w:ascii="Lucida Grande" w:hAnsi="Lucida Grande"/>
      <w:sz w:val="18"/>
      <w:szCs w:val="18"/>
      <w:lang w:val="x-none" w:eastAsia="x-none"/>
    </w:rPr>
  </w:style>
  <w:style w:type="character" w:customStyle="1" w:styleId="BubbeltextChar">
    <w:name w:val="Bubbeltext Char"/>
    <w:link w:val="Bubbeltext"/>
    <w:uiPriority w:val="99"/>
    <w:semiHidden/>
    <w:rsid w:val="004B302C"/>
    <w:rPr>
      <w:rFonts w:ascii="Lucida Grande" w:hAnsi="Lucida Grande" w:cs="Lucida Grande"/>
      <w:sz w:val="18"/>
      <w:szCs w:val="18"/>
    </w:rPr>
  </w:style>
  <w:style w:type="character" w:styleId="Betoning2">
    <w:name w:val="Strong"/>
    <w:qFormat/>
    <w:rsid w:val="008F4557"/>
    <w:rPr>
      <w:b/>
      <w:bCs/>
    </w:rPr>
  </w:style>
  <w:style w:type="paragraph" w:styleId="Brdtext">
    <w:name w:val="Body Text"/>
    <w:basedOn w:val="Normal"/>
    <w:link w:val="BrdtextChar"/>
    <w:rsid w:val="003819DF"/>
    <w:pPr>
      <w:spacing w:line="260" w:lineRule="atLeast"/>
    </w:pPr>
    <w:rPr>
      <w:rFonts w:ascii="AGaramond" w:eastAsia="MS ??" w:hAnsi="AGaramond" w:cs="AGaramond"/>
      <w:sz w:val="22"/>
      <w:szCs w:val="22"/>
    </w:rPr>
  </w:style>
  <w:style w:type="character" w:customStyle="1" w:styleId="BrdtextChar">
    <w:name w:val="Brödtext Char"/>
    <w:link w:val="Brdtext"/>
    <w:locked/>
    <w:rsid w:val="003819DF"/>
    <w:rPr>
      <w:rFonts w:ascii="AGaramond" w:eastAsia="MS ??" w:hAnsi="AGaramond" w:cs="AGaramond"/>
      <w:sz w:val="22"/>
      <w:szCs w:val="22"/>
      <w:lang w:val="sv-SE" w:eastAsia="sv-SE" w:bidi="ar-SA"/>
    </w:rPr>
  </w:style>
  <w:style w:type="paragraph" w:customStyle="1" w:styleId="Default">
    <w:name w:val="Default"/>
    <w:rsid w:val="003819DF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rsid w:val="003819DF"/>
    <w:rPr>
      <w:rFonts w:cs="Times New Roman"/>
    </w:rPr>
  </w:style>
  <w:style w:type="character" w:customStyle="1" w:styleId="lilabel">
    <w:name w:val="li_label"/>
    <w:rsid w:val="003819DF"/>
    <w:rPr>
      <w:rFonts w:cs="Times New Roman"/>
    </w:rPr>
  </w:style>
  <w:style w:type="character" w:customStyle="1" w:styleId="value">
    <w:name w:val="value"/>
    <w:rsid w:val="003819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RYSB01</vt:lpstr>
    </vt:vector>
  </TitlesOfParts>
  <Company>Lunds Universitet</Company>
  <LinksUpToDate>false</LinksUpToDate>
  <CharactersWithSpaces>709</CharactersWithSpaces>
  <SharedDoc>false</SharedDoc>
  <HLinks>
    <vt:vector size="18" baseType="variant">
      <vt:variant>
        <vt:i4>7340062</vt:i4>
      </vt:variant>
      <vt:variant>
        <vt:i4>6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mailto:anette.hellstrom@tele2.se</vt:lpwstr>
      </vt:variant>
      <vt:variant>
        <vt:lpwstr/>
      </vt:variant>
      <vt:variant>
        <vt:i4>7340062</vt:i4>
      </vt:variant>
      <vt:variant>
        <vt:i4>0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RYSB01</dc:title>
  <dc:subject/>
  <dc:creator>Marina Andersson</dc:creator>
  <cp:keywords/>
  <cp:lastModifiedBy>Johanna Lindbladh</cp:lastModifiedBy>
  <cp:revision>2</cp:revision>
  <cp:lastPrinted>2013-01-09T11:42:00Z</cp:lastPrinted>
  <dcterms:created xsi:type="dcterms:W3CDTF">2015-06-05T13:19:00Z</dcterms:created>
  <dcterms:modified xsi:type="dcterms:W3CDTF">2015-06-05T13:19:00Z</dcterms:modified>
</cp:coreProperties>
</file>