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737" w:rsidRPr="00B57FDE" w:rsidRDefault="00640831" w:rsidP="005712BC">
      <w:pPr>
        <w:spacing w:after="24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-287020</wp:posOffset>
                </wp:positionV>
                <wp:extent cx="3372485" cy="1302385"/>
                <wp:effectExtent l="0" t="0" r="1270" b="381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48" w:rsidRDefault="00126348" w:rsidP="0012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348" w:rsidRPr="00126348" w:rsidRDefault="00126348" w:rsidP="00126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6348">
                              <w:rPr>
                                <w:sz w:val="28"/>
                                <w:szCs w:val="28"/>
                                <w:lang w:val="en-US"/>
                              </w:rPr>
                              <w:t>Centre for Languages and Literature</w:t>
                            </w:r>
                          </w:p>
                          <w:p w:rsidR="00126348" w:rsidRPr="00126348" w:rsidRDefault="00126348" w:rsidP="00126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6348">
                              <w:rPr>
                                <w:sz w:val="28"/>
                                <w:szCs w:val="28"/>
                                <w:lang w:val="en-US"/>
                              </w:rPr>
                              <w:t>Film Studies</w:t>
                            </w:r>
                          </w:p>
                          <w:p w:rsidR="00126348" w:rsidRPr="00126348" w:rsidRDefault="00126348" w:rsidP="0012634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26348" w:rsidRPr="00126348" w:rsidRDefault="00126348" w:rsidP="0012634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26348" w:rsidRPr="00126348" w:rsidRDefault="007B64CF" w:rsidP="001263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Reading list autumn 2017</w:t>
                            </w:r>
                            <w:r w:rsidR="00126348" w:rsidRPr="00126348">
                              <w:rPr>
                                <w:lang w:val="en-GB"/>
                              </w:rPr>
                              <w:t xml:space="preserve"> (approved </w:t>
                            </w:r>
                            <w:r>
                              <w:rPr>
                                <w:lang w:val="en-GB"/>
                              </w:rPr>
                              <w:t>31 May 2017</w:t>
                            </w:r>
                            <w:r w:rsidR="00126348" w:rsidRPr="00126348"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126348" w:rsidRPr="00494C00" w:rsidRDefault="00126348" w:rsidP="00126348">
                            <w:pPr>
                              <w:ind w:left="5216" w:firstLine="1304"/>
                              <w:rPr>
                                <w:lang w:val="en-GB"/>
                              </w:rPr>
                            </w:pPr>
                            <w:r w:rsidRPr="00494C00">
                              <w:rPr>
                                <w:lang w:val="en-GB"/>
                              </w:rPr>
                              <w:t xml:space="preserve">                 </w:t>
                            </w:r>
                            <w:r>
                              <w:rPr>
                                <w:lang w:val="en-GB"/>
                              </w:rPr>
                              <w:t>May 2012</w:t>
                            </w:r>
                            <w:r w:rsidRPr="00494C00"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126348" w:rsidRPr="00126348" w:rsidRDefault="00126348" w:rsidP="0012634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6.6pt;margin-top:-22.6pt;width:265.5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8GfwIAAA0FAAAOAAAAZHJzL2Uyb0RvYy54bWysVFtv2yAUfp+0/4B4T32J2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" stroked="f" strokeweight="0">
                <v:textbox>
                  <w:txbxContent>
                    <w:p w:rsidR="00126348" w:rsidRDefault="00126348" w:rsidP="001263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6348" w:rsidRPr="00126348" w:rsidRDefault="00126348" w:rsidP="00126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26348">
                        <w:rPr>
                          <w:sz w:val="28"/>
                          <w:szCs w:val="28"/>
                          <w:lang w:val="en-US"/>
                        </w:rPr>
                        <w:t>Centre for Languages and Literature</w:t>
                      </w:r>
                    </w:p>
                    <w:p w:rsidR="00126348" w:rsidRPr="00126348" w:rsidRDefault="00126348" w:rsidP="00126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26348">
                        <w:rPr>
                          <w:sz w:val="28"/>
                          <w:szCs w:val="28"/>
                          <w:lang w:val="en-US"/>
                        </w:rPr>
                        <w:t>Film Studies</w:t>
                      </w:r>
                    </w:p>
                    <w:p w:rsidR="00126348" w:rsidRPr="00126348" w:rsidRDefault="00126348" w:rsidP="00126348">
                      <w:pPr>
                        <w:rPr>
                          <w:lang w:val="en-US"/>
                        </w:rPr>
                      </w:pPr>
                    </w:p>
                    <w:p w:rsidR="00126348" w:rsidRPr="00126348" w:rsidRDefault="00126348" w:rsidP="00126348">
                      <w:pPr>
                        <w:rPr>
                          <w:lang w:val="en-US"/>
                        </w:rPr>
                      </w:pPr>
                    </w:p>
                    <w:p w:rsidR="00126348" w:rsidRPr="00126348" w:rsidRDefault="007B64CF" w:rsidP="001263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Reading list autumn 2017</w:t>
                      </w:r>
                      <w:r w:rsidR="00126348" w:rsidRPr="00126348">
                        <w:rPr>
                          <w:lang w:val="en-GB"/>
                        </w:rPr>
                        <w:t xml:space="preserve"> (approved </w:t>
                      </w:r>
                      <w:r>
                        <w:rPr>
                          <w:lang w:val="en-GB"/>
                        </w:rPr>
                        <w:t>31 May 2017</w:t>
                      </w:r>
                      <w:r w:rsidR="00126348" w:rsidRPr="00126348">
                        <w:rPr>
                          <w:lang w:val="en-GB"/>
                        </w:rPr>
                        <w:t>)</w:t>
                      </w:r>
                    </w:p>
                    <w:p w:rsidR="00126348" w:rsidRPr="00494C00" w:rsidRDefault="00126348" w:rsidP="00126348">
                      <w:pPr>
                        <w:ind w:left="5216" w:firstLine="1304"/>
                        <w:rPr>
                          <w:lang w:val="en-GB"/>
                        </w:rPr>
                      </w:pPr>
                      <w:r w:rsidRPr="00494C00">
                        <w:rPr>
                          <w:lang w:val="en-GB"/>
                        </w:rPr>
                        <w:t xml:space="preserve">                 </w:t>
                      </w:r>
                      <w:r>
                        <w:rPr>
                          <w:lang w:val="en-GB"/>
                        </w:rPr>
                        <w:t>May 2012</w:t>
                      </w:r>
                      <w:r w:rsidRPr="00494C00">
                        <w:rPr>
                          <w:lang w:val="en-GB"/>
                        </w:rPr>
                        <w:t>)</w:t>
                      </w:r>
                    </w:p>
                    <w:p w:rsidR="00126348" w:rsidRPr="00126348" w:rsidRDefault="00126348" w:rsidP="0012634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>
            <wp:extent cx="914400" cy="1114425"/>
            <wp:effectExtent l="0" t="0" r="0" b="0"/>
            <wp:docPr id="1" name="Bild 1" descr="wd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s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37" w:rsidRPr="00B57FDE" w:rsidRDefault="00C16737" w:rsidP="005712BC">
      <w:pPr>
        <w:spacing w:after="240"/>
        <w:rPr>
          <w:sz w:val="32"/>
          <w:szCs w:val="32"/>
        </w:rPr>
      </w:pPr>
    </w:p>
    <w:p w:rsidR="00296680" w:rsidRDefault="00296680" w:rsidP="005712BC">
      <w:pPr>
        <w:spacing w:after="240"/>
        <w:rPr>
          <w:b/>
          <w:sz w:val="28"/>
          <w:szCs w:val="28"/>
          <w:lang w:val="en-GB"/>
        </w:rPr>
      </w:pPr>
    </w:p>
    <w:p w:rsidR="009A1C3F" w:rsidRPr="00B57FDE" w:rsidRDefault="00774FBE" w:rsidP="005712BC">
      <w:pPr>
        <w:spacing w:after="24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SASH03, Swedish film, </w:t>
      </w:r>
      <w:r w:rsidR="009A1C3F" w:rsidRPr="009A1C3F">
        <w:rPr>
          <w:b/>
          <w:sz w:val="28"/>
          <w:szCs w:val="28"/>
          <w:lang w:val="en-GB"/>
        </w:rPr>
        <w:t>7,5 ECT</w:t>
      </w:r>
    </w:p>
    <w:p w:rsidR="00C67623" w:rsidRPr="00C67623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C67623">
        <w:rPr>
          <w:rFonts w:eastAsia="Calibri"/>
          <w:lang w:val="en-US" w:eastAsia="en-US"/>
        </w:rPr>
        <w:t>Åberg, Anders</w:t>
      </w:r>
      <w:r w:rsidR="001032B8">
        <w:rPr>
          <w:rFonts w:eastAsia="Calibri"/>
          <w:lang w:val="en-US" w:eastAsia="en-US"/>
        </w:rPr>
        <w:t xml:space="preserve"> (</w:t>
      </w:r>
      <w:r w:rsidR="001032B8" w:rsidRPr="00C67623">
        <w:rPr>
          <w:rFonts w:eastAsia="Calibri"/>
          <w:lang w:val="en-US" w:eastAsia="en-US"/>
        </w:rPr>
        <w:t>2011</w:t>
      </w:r>
      <w:r w:rsidR="001032B8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“Art is born on the border of taboo: Vilgot Sjöman in Hollywood”, in </w:t>
      </w:r>
      <w:r w:rsidRPr="00C67623">
        <w:rPr>
          <w:rFonts w:eastAsia="Calibri"/>
          <w:i/>
          <w:lang w:val="en-US" w:eastAsia="en-US"/>
        </w:rPr>
        <w:t>Journal of Scandinavian Cinema</w:t>
      </w:r>
      <w:r w:rsidR="001032B8">
        <w:rPr>
          <w:rFonts w:eastAsia="Calibri"/>
          <w:lang w:val="en-US" w:eastAsia="en-US"/>
        </w:rPr>
        <w:t>, Volume 1, Number 2</w:t>
      </w:r>
      <w:r w:rsidRPr="00C67623">
        <w:rPr>
          <w:rFonts w:eastAsia="Calibri"/>
          <w:lang w:val="en-US" w:eastAsia="en-US"/>
        </w:rPr>
        <w:t>, pp. 159-162 (4) (</w:t>
      </w:r>
      <w:r w:rsidR="005712BC">
        <w:rPr>
          <w:rFonts w:eastAsia="Calibri"/>
          <w:lang w:val="en-US" w:eastAsia="en-US"/>
        </w:rPr>
        <w:t>Available via LUBSearch</w:t>
      </w:r>
      <w:r w:rsidRPr="00C67623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>Andersson, Lars Gustaf and Hedling, Olof</w:t>
      </w:r>
      <w:r w:rsidR="001032B8">
        <w:rPr>
          <w:rFonts w:eastAsia="Calibri"/>
          <w:lang w:val="en-US" w:eastAsia="en-US"/>
        </w:rPr>
        <w:t xml:space="preserve"> (2012)</w:t>
      </w:r>
      <w:r w:rsidRPr="00C67623">
        <w:rPr>
          <w:rFonts w:eastAsia="Calibri"/>
          <w:lang w:val="en-US" w:eastAsia="en-US"/>
        </w:rPr>
        <w:t xml:space="preserve">, “Sweden”, in John Sundholm, et al (eds), </w:t>
      </w:r>
      <w:r w:rsidRPr="00C67623">
        <w:rPr>
          <w:rFonts w:eastAsia="Calibri"/>
          <w:i/>
          <w:lang w:val="en-US" w:eastAsia="en-US"/>
        </w:rPr>
        <w:t>Historical Dictionary of Scandinavian Cinema</w:t>
      </w:r>
      <w:r w:rsidRPr="00C67623">
        <w:rPr>
          <w:rFonts w:eastAsia="Calibri"/>
          <w:lang w:val="en-US" w:eastAsia="en-US"/>
        </w:rPr>
        <w:t>, Sc</w:t>
      </w:r>
      <w:r w:rsidR="001032B8">
        <w:rPr>
          <w:rFonts w:eastAsia="Calibri"/>
          <w:lang w:val="en-US" w:eastAsia="en-US"/>
        </w:rPr>
        <w:t>arecrow Press, Lanham, Toronto</w:t>
      </w:r>
      <w:r w:rsidRPr="00C67623">
        <w:rPr>
          <w:rFonts w:eastAsia="Calibri"/>
          <w:lang w:val="en-US" w:eastAsia="en-US"/>
        </w:rPr>
        <w:t>, pp. 27-37 (11)</w:t>
      </w:r>
    </w:p>
    <w:p w:rsidR="00C67623" w:rsidRPr="005712BC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C67623">
        <w:rPr>
          <w:rFonts w:eastAsia="Calibri"/>
          <w:lang w:val="en-US" w:eastAsia="en-US"/>
        </w:rPr>
        <w:t>Archer, Neil (2012), ‘</w:t>
      </w:r>
      <w:r w:rsidRPr="00C67623">
        <w:rPr>
          <w:rFonts w:eastAsia="Calibri"/>
          <w:i/>
          <w:iCs/>
          <w:lang w:val="en-GB" w:eastAsia="en-US"/>
        </w:rPr>
        <w:t xml:space="preserve">The Girl with the Dragon Tattoo </w:t>
      </w:r>
      <w:r w:rsidRPr="00C67623">
        <w:rPr>
          <w:rFonts w:eastAsia="Calibri"/>
          <w:lang w:val="en-GB" w:eastAsia="en-US"/>
        </w:rPr>
        <w:t>(2009/2011) and the New</w:t>
      </w:r>
      <w:r w:rsidRPr="00C67623">
        <w:rPr>
          <w:rFonts w:eastAsia="Calibri"/>
          <w:i/>
          <w:iCs/>
          <w:lang w:val="en-GB" w:eastAsia="en-US"/>
        </w:rPr>
        <w:t xml:space="preserve"> </w:t>
      </w:r>
      <w:r w:rsidRPr="00C67623">
        <w:rPr>
          <w:rFonts w:eastAsia="Calibri"/>
          <w:lang w:val="en-GB" w:eastAsia="en-US"/>
        </w:rPr>
        <w:t xml:space="preserve">"European Cinema"’, </w:t>
      </w:r>
      <w:r w:rsidRPr="00C67623">
        <w:rPr>
          <w:rFonts w:eastAsia="Calibri"/>
          <w:i/>
          <w:lang w:val="en-US" w:eastAsia="en-US"/>
        </w:rPr>
        <w:t>Film Criticism</w:t>
      </w:r>
      <w:r w:rsidRPr="00C67623">
        <w:rPr>
          <w:rFonts w:eastAsia="Calibri"/>
          <w:lang w:val="en-US" w:eastAsia="en-US"/>
        </w:rPr>
        <w:t xml:space="preserve">, Vol. 37 Issue 2, pp. 2-21 (20)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C67623" w:rsidRPr="005712BC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C67623">
        <w:rPr>
          <w:rFonts w:eastAsia="Calibri"/>
          <w:lang w:val="en-US" w:eastAsia="en-US"/>
        </w:rPr>
        <w:t>Brunow, Dagmar</w:t>
      </w:r>
      <w:r w:rsidR="001032B8">
        <w:rPr>
          <w:rFonts w:eastAsia="Calibri"/>
          <w:lang w:val="en-US" w:eastAsia="en-US"/>
        </w:rPr>
        <w:t xml:space="preserve"> (2010)</w:t>
      </w:r>
      <w:r w:rsidRPr="00C67623">
        <w:rPr>
          <w:rFonts w:eastAsia="Calibri"/>
          <w:lang w:val="en-US" w:eastAsia="en-US"/>
        </w:rPr>
        <w:t xml:space="preserve">, “The Language of the Complex Image: Roy Andersson’s Political Aesthetics”, in </w:t>
      </w:r>
      <w:r w:rsidRPr="00C67623">
        <w:rPr>
          <w:rFonts w:eastAsia="Calibri"/>
          <w:i/>
          <w:lang w:val="en-US" w:eastAsia="en-US"/>
        </w:rPr>
        <w:t>Journal of Scandinavian Cinema</w:t>
      </w:r>
      <w:r w:rsidR="001032B8">
        <w:rPr>
          <w:rFonts w:eastAsia="Calibri"/>
          <w:lang w:val="en-US" w:eastAsia="en-US"/>
        </w:rPr>
        <w:t>, Volume 1, Number 1</w:t>
      </w:r>
      <w:r w:rsidRPr="00C67623">
        <w:rPr>
          <w:rFonts w:eastAsia="Calibri"/>
          <w:lang w:val="en-US" w:eastAsia="en-US"/>
        </w:rPr>
        <w:t xml:space="preserve">, pp. 83-86 (3)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>Degerhammar, Rune</w:t>
      </w:r>
      <w:r w:rsidR="001032B8">
        <w:rPr>
          <w:rFonts w:eastAsia="Calibri"/>
          <w:lang w:val="en-US" w:eastAsia="en-US"/>
        </w:rPr>
        <w:t xml:space="preserve"> (</w:t>
      </w:r>
      <w:r w:rsidR="001032B8" w:rsidRPr="00C67623">
        <w:rPr>
          <w:rFonts w:eastAsia="Calibri"/>
          <w:lang w:val="en-US" w:eastAsia="en-US"/>
        </w:rPr>
        <w:t>2011</w:t>
      </w:r>
      <w:r w:rsidR="001032B8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“The Film Museum in Kristianstad: ‘The Cradle of Swedish film’”, in </w:t>
      </w:r>
      <w:r w:rsidRPr="00C67623">
        <w:rPr>
          <w:rFonts w:eastAsia="Calibri"/>
          <w:i/>
          <w:lang w:val="en-US" w:eastAsia="en-US"/>
        </w:rPr>
        <w:t>Journal of Scandinavian Cinema</w:t>
      </w:r>
      <w:r w:rsidRPr="00C67623">
        <w:rPr>
          <w:rFonts w:eastAsia="Calibri"/>
          <w:lang w:val="en-US" w:eastAsia="en-US"/>
        </w:rPr>
        <w:t>, Volume 1,</w:t>
      </w:r>
      <w:r w:rsidR="001032B8">
        <w:rPr>
          <w:rFonts w:eastAsia="Calibri"/>
          <w:lang w:val="en-US" w:eastAsia="en-US"/>
        </w:rPr>
        <w:t xml:space="preserve"> Number 2</w:t>
      </w:r>
      <w:r w:rsidRPr="00C67623">
        <w:rPr>
          <w:rFonts w:eastAsia="Calibri"/>
          <w:lang w:val="en-US" w:eastAsia="en-US"/>
        </w:rPr>
        <w:t xml:space="preserve">, pp. 223-227 (5)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C967C2" w:rsidRDefault="00BF4C19" w:rsidP="005712BC">
      <w:pPr>
        <w:spacing w:after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Hedling, Olof</w:t>
      </w:r>
      <w:r w:rsidR="001032B8">
        <w:rPr>
          <w:rFonts w:eastAsia="Calibri"/>
          <w:lang w:val="en-US" w:eastAsia="en-US"/>
        </w:rPr>
        <w:t xml:space="preserve"> (2016),</w:t>
      </w:r>
      <w:r>
        <w:rPr>
          <w:rFonts w:eastAsia="Calibri"/>
          <w:lang w:val="en-US" w:eastAsia="en-US"/>
        </w:rPr>
        <w:t xml:space="preserve"> “Cinema in the Welfare State: Notes on Public Support, Regional Film Funds, and Swedish Film Policy”, in Mette Hjort and Ursula Lindqvist (eds), </w:t>
      </w:r>
      <w:r>
        <w:rPr>
          <w:rFonts w:eastAsia="Calibri"/>
          <w:i/>
          <w:lang w:val="en-US" w:eastAsia="en-US"/>
        </w:rPr>
        <w:t>A Companion to Nordic Cinema</w:t>
      </w:r>
      <w:r w:rsidR="001032B8">
        <w:rPr>
          <w:rFonts w:eastAsia="Calibri"/>
          <w:lang w:val="en-US" w:eastAsia="en-US"/>
        </w:rPr>
        <w:t>, Chichester: Wiley Blackwell</w:t>
      </w:r>
      <w:r>
        <w:rPr>
          <w:rFonts w:eastAsia="Calibri"/>
          <w:lang w:val="en-US" w:eastAsia="en-US"/>
        </w:rPr>
        <w:t xml:space="preserve">, pp. 60-77 (17) </w:t>
      </w:r>
      <w:r w:rsidRPr="00C67623">
        <w:rPr>
          <w:rFonts w:eastAsia="Calibri"/>
          <w:lang w:val="en-US" w:eastAsia="en-US"/>
        </w:rPr>
        <w:t>(</w:t>
      </w:r>
      <w:r>
        <w:rPr>
          <w:rFonts w:eastAsia="Calibri"/>
          <w:lang w:val="en-US" w:eastAsia="en-US"/>
        </w:rPr>
        <w:t>Available via LUBSearch</w:t>
      </w:r>
      <w:r w:rsidRPr="00C67623">
        <w:rPr>
          <w:rFonts w:eastAsia="Calibri"/>
          <w:lang w:val="en-US" w:eastAsia="en-US"/>
        </w:rPr>
        <w:t>)</w:t>
      </w:r>
    </w:p>
    <w:p w:rsidR="00C967C2" w:rsidRPr="00C967C2" w:rsidRDefault="00C967C2" w:rsidP="005712BC">
      <w:pPr>
        <w:spacing w:after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Horak, Laura</w:t>
      </w:r>
      <w:r w:rsidR="001032B8">
        <w:rPr>
          <w:rFonts w:eastAsia="Calibri"/>
          <w:lang w:val="en-US" w:eastAsia="en-US"/>
        </w:rPr>
        <w:t xml:space="preserve"> (2016),</w:t>
      </w:r>
      <w:r>
        <w:rPr>
          <w:rFonts w:eastAsia="Calibri"/>
          <w:lang w:val="en-US" w:eastAsia="en-US"/>
        </w:rPr>
        <w:t xml:space="preserve"> “</w:t>
      </w:r>
      <w:r w:rsidRPr="00C967C2">
        <w:rPr>
          <w:rFonts w:eastAsia="Calibri"/>
          <w:lang w:val="en-US" w:eastAsia="en-US"/>
        </w:rPr>
        <w:t>The Global Distribution of Swedish Silent Film</w:t>
      </w:r>
      <w:r>
        <w:rPr>
          <w:rFonts w:eastAsia="Calibri"/>
          <w:lang w:val="en-US" w:eastAsia="en-US"/>
        </w:rPr>
        <w:t xml:space="preserve">”, in Mette Hjort and Ursula Lindqvist (eds), </w:t>
      </w:r>
      <w:r>
        <w:rPr>
          <w:rFonts w:eastAsia="Calibri"/>
          <w:i/>
          <w:lang w:val="en-US" w:eastAsia="en-US"/>
        </w:rPr>
        <w:t>A Companion to Nordic Cinema</w:t>
      </w:r>
      <w:r w:rsidR="001032B8">
        <w:rPr>
          <w:rFonts w:eastAsia="Calibri"/>
          <w:lang w:val="en-US" w:eastAsia="en-US"/>
        </w:rPr>
        <w:t>, Chichester: Wiley Blackwell</w:t>
      </w:r>
      <w:r>
        <w:rPr>
          <w:rFonts w:eastAsia="Calibri"/>
          <w:lang w:val="en-US" w:eastAsia="en-US"/>
        </w:rPr>
        <w:t xml:space="preserve">, pp. 457-483 (26) </w:t>
      </w:r>
      <w:r w:rsidRPr="00C67623">
        <w:rPr>
          <w:rFonts w:eastAsia="Calibri"/>
          <w:lang w:val="en-US" w:eastAsia="en-US"/>
        </w:rPr>
        <w:t>(</w:t>
      </w:r>
      <w:r>
        <w:rPr>
          <w:rFonts w:eastAsia="Calibri"/>
          <w:lang w:val="en-US" w:eastAsia="en-US"/>
        </w:rPr>
        <w:t>Available via LUBSearch</w:t>
      </w:r>
      <w:r w:rsidRPr="00C67623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 xml:space="preserve">Ingmar Bergman Foundation, </w:t>
      </w:r>
      <w:r w:rsidRPr="00C67623">
        <w:rPr>
          <w:rFonts w:eastAsia="Calibri"/>
          <w:i/>
          <w:lang w:val="en-US" w:eastAsia="en-US"/>
        </w:rPr>
        <w:t xml:space="preserve">Ingmar Bergman Face to Face, </w:t>
      </w:r>
      <w:r w:rsidRPr="00C67623">
        <w:rPr>
          <w:rFonts w:eastAsia="Calibri"/>
          <w:lang w:val="en-US" w:eastAsia="en-US"/>
        </w:rPr>
        <w:t>website: http://www.ingmarbergman.se/. Select reading, ca 50 pages. (50) (online)</w:t>
      </w:r>
    </w:p>
    <w:p w:rsidR="00C67623" w:rsidRPr="005712BC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C67623">
        <w:rPr>
          <w:rFonts w:eastAsia="Calibri"/>
          <w:lang w:val="en-US" w:eastAsia="en-US"/>
        </w:rPr>
        <w:t>Kalin, Jesse</w:t>
      </w:r>
      <w:r w:rsidR="001032B8">
        <w:rPr>
          <w:rFonts w:eastAsia="Calibri"/>
          <w:lang w:val="en-US" w:eastAsia="en-US"/>
        </w:rPr>
        <w:t xml:space="preserve"> (</w:t>
      </w:r>
      <w:r w:rsidR="001032B8" w:rsidRPr="00C67623">
        <w:rPr>
          <w:rFonts w:eastAsia="Calibri"/>
          <w:lang w:val="en-US" w:eastAsia="en-US"/>
        </w:rPr>
        <w:t>2003</w:t>
      </w:r>
      <w:r w:rsidR="001032B8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</w:t>
      </w:r>
      <w:r w:rsidRPr="00C67623">
        <w:rPr>
          <w:rFonts w:eastAsia="Calibri"/>
          <w:i/>
          <w:lang w:val="en-US" w:eastAsia="en-US"/>
        </w:rPr>
        <w:t>The films of Ingmar Bergman,</w:t>
      </w:r>
      <w:r w:rsidRPr="00C67623">
        <w:rPr>
          <w:rFonts w:eastAsia="Calibri"/>
          <w:lang w:val="en-US" w:eastAsia="en-US"/>
        </w:rPr>
        <w:t xml:space="preserve"> New Yo</w:t>
      </w:r>
      <w:r w:rsidR="001032B8">
        <w:rPr>
          <w:rFonts w:eastAsia="Calibri"/>
          <w:lang w:val="en-US" w:eastAsia="en-US"/>
        </w:rPr>
        <w:t xml:space="preserve">rk: Cambridge University Press </w:t>
      </w:r>
      <w:r w:rsidRPr="00C67623">
        <w:rPr>
          <w:rFonts w:eastAsia="Calibri"/>
          <w:lang w:val="en-US" w:eastAsia="en-US"/>
        </w:rPr>
        <w:t xml:space="preserve">(249)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B07D76" w:rsidRDefault="00B07D76" w:rsidP="00B07D76">
      <w:pPr>
        <w:spacing w:after="240"/>
        <w:rPr>
          <w:rFonts w:eastAsia="Calibri"/>
          <w:lang w:val="en-US" w:eastAsia="en-US"/>
        </w:rPr>
      </w:pPr>
      <w:r w:rsidRPr="00B07D76">
        <w:rPr>
          <w:rFonts w:eastAsia="Calibri"/>
          <w:lang w:val="en-US" w:eastAsia="en-US"/>
        </w:rPr>
        <w:t>Karlsson, Helena</w:t>
      </w:r>
      <w:r w:rsidR="001032B8">
        <w:rPr>
          <w:rFonts w:eastAsia="Calibri"/>
          <w:lang w:val="en-US" w:eastAsia="en-US"/>
        </w:rPr>
        <w:t xml:space="preserve"> (2013)</w:t>
      </w:r>
      <w:r>
        <w:rPr>
          <w:rFonts w:eastAsia="Calibri"/>
          <w:lang w:val="en-US" w:eastAsia="en-US"/>
        </w:rPr>
        <w:t>,</w:t>
      </w:r>
      <w:r w:rsidRPr="00B07D76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“</w:t>
      </w:r>
      <w:r w:rsidRPr="00B07D76">
        <w:rPr>
          <w:rFonts w:eastAsia="Calibri"/>
          <w:lang w:val="en-US" w:eastAsia="en-US"/>
        </w:rPr>
        <w:t>The Vampire and the Anxieties of a Globalizing Swedish Welfare State: Låt den rätte komma in (Let the Right One In) (2008)</w:t>
      </w:r>
      <w:r>
        <w:rPr>
          <w:rFonts w:eastAsia="Calibri"/>
          <w:lang w:val="en-US" w:eastAsia="en-US"/>
        </w:rPr>
        <w:t>”, in</w:t>
      </w:r>
      <w:r w:rsidRPr="00B07D76">
        <w:rPr>
          <w:rFonts w:eastAsia="Calibri"/>
          <w:lang w:val="en-US" w:eastAsia="en-US"/>
        </w:rPr>
        <w:t xml:space="preserve"> </w:t>
      </w:r>
      <w:r w:rsidRPr="00B07D76">
        <w:rPr>
          <w:rFonts w:eastAsia="Calibri"/>
          <w:i/>
          <w:lang w:val="en-US" w:eastAsia="en-US"/>
        </w:rPr>
        <w:t>European Journal of Scandinavian Studies</w:t>
      </w:r>
      <w:r>
        <w:rPr>
          <w:rFonts w:eastAsia="Calibri"/>
          <w:i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V</w:t>
      </w:r>
      <w:r w:rsidRPr="00B07D76">
        <w:rPr>
          <w:rFonts w:eastAsia="Calibri"/>
          <w:lang w:val="en-US" w:eastAsia="en-US"/>
        </w:rPr>
        <w:t>ol</w:t>
      </w:r>
      <w:r>
        <w:rPr>
          <w:rFonts w:eastAsia="Calibri"/>
          <w:lang w:val="en-US" w:eastAsia="en-US"/>
        </w:rPr>
        <w:t>ume</w:t>
      </w:r>
      <w:r w:rsidRPr="00B07D76">
        <w:rPr>
          <w:rFonts w:eastAsia="Calibri"/>
          <w:lang w:val="en-US" w:eastAsia="en-US"/>
        </w:rPr>
        <w:t xml:space="preserve">. 43, </w:t>
      </w:r>
      <w:r>
        <w:rPr>
          <w:rFonts w:eastAsia="Calibri"/>
          <w:lang w:val="en-US" w:eastAsia="en-US"/>
        </w:rPr>
        <w:t>Number</w:t>
      </w:r>
      <w:r w:rsidR="001032B8">
        <w:rPr>
          <w:rFonts w:eastAsia="Calibri"/>
          <w:lang w:val="en-US" w:eastAsia="en-US"/>
        </w:rPr>
        <w:t xml:space="preserve"> 2</w:t>
      </w:r>
      <w:r>
        <w:rPr>
          <w:rFonts w:eastAsia="Calibri"/>
          <w:lang w:val="en-US" w:eastAsia="en-US"/>
        </w:rPr>
        <w:t>,</w:t>
      </w:r>
      <w:r w:rsidRPr="00B07D76">
        <w:rPr>
          <w:rFonts w:eastAsia="Calibri"/>
          <w:lang w:val="en-US" w:eastAsia="en-US"/>
        </w:rPr>
        <w:t xml:space="preserve"> p</w:t>
      </w:r>
      <w:r>
        <w:rPr>
          <w:rFonts w:eastAsia="Calibri"/>
          <w:lang w:val="en-US" w:eastAsia="en-US"/>
        </w:rPr>
        <w:t>p. 184–199 (15)</w:t>
      </w:r>
    </w:p>
    <w:p w:rsidR="00B07D76" w:rsidRPr="00B07D76" w:rsidRDefault="00B07D76" w:rsidP="00B07D76">
      <w:pPr>
        <w:spacing w:after="240"/>
        <w:rPr>
          <w:rFonts w:eastAsia="Calibri"/>
          <w:lang w:val="en-US" w:eastAsia="en-US"/>
        </w:rPr>
      </w:pPr>
    </w:p>
    <w:p w:rsidR="00C67623" w:rsidRPr="005712BC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C67623">
        <w:rPr>
          <w:rFonts w:eastAsia="Calibri"/>
          <w:lang w:val="en-US" w:eastAsia="en-US"/>
        </w:rPr>
        <w:lastRenderedPageBreak/>
        <w:t>Koller, Mirjam</w:t>
      </w:r>
      <w:r w:rsidR="001032B8">
        <w:rPr>
          <w:rFonts w:eastAsia="Calibri"/>
          <w:lang w:val="en-US" w:eastAsia="en-US"/>
        </w:rPr>
        <w:t xml:space="preserve"> (</w:t>
      </w:r>
      <w:r w:rsidR="001032B8" w:rsidRPr="00C67623">
        <w:rPr>
          <w:rFonts w:eastAsia="Calibri"/>
          <w:lang w:val="en-US" w:eastAsia="en-US"/>
        </w:rPr>
        <w:t>2013</w:t>
      </w:r>
      <w:r w:rsidR="001032B8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“The ‘road of life’ in the film trailers of Ingmar Bergman’s </w:t>
      </w:r>
      <w:r w:rsidRPr="00C67623">
        <w:rPr>
          <w:rFonts w:eastAsia="Calibri"/>
          <w:i/>
          <w:lang w:val="en-US" w:eastAsia="en-US"/>
        </w:rPr>
        <w:t>The Seventh Seal</w:t>
      </w:r>
      <w:r w:rsidRPr="00C67623">
        <w:rPr>
          <w:rFonts w:eastAsia="Calibri"/>
          <w:lang w:val="en-US" w:eastAsia="en-US"/>
        </w:rPr>
        <w:t xml:space="preserve"> and </w:t>
      </w:r>
      <w:r w:rsidRPr="00C67623">
        <w:rPr>
          <w:rFonts w:eastAsia="Calibri"/>
          <w:i/>
          <w:lang w:val="en-US" w:eastAsia="en-US"/>
        </w:rPr>
        <w:t>Wild Strawberries</w:t>
      </w:r>
      <w:r w:rsidRPr="00C67623">
        <w:rPr>
          <w:rFonts w:eastAsia="Calibri"/>
          <w:lang w:val="en-US" w:eastAsia="en-US"/>
        </w:rPr>
        <w:t xml:space="preserve">’ in in </w:t>
      </w:r>
      <w:r w:rsidRPr="00C67623">
        <w:rPr>
          <w:rFonts w:eastAsia="Calibri"/>
          <w:i/>
          <w:lang w:val="en-US" w:eastAsia="en-US"/>
        </w:rPr>
        <w:t>Journal of Scandinavian Cinema</w:t>
      </w:r>
      <w:r w:rsidR="001032B8">
        <w:rPr>
          <w:rFonts w:eastAsia="Calibri"/>
          <w:lang w:val="en-US" w:eastAsia="en-US"/>
        </w:rPr>
        <w:t>, Volume 3, Number 1</w:t>
      </w:r>
      <w:r w:rsidRPr="00C67623">
        <w:rPr>
          <w:rFonts w:eastAsia="Calibri"/>
          <w:lang w:val="en-US" w:eastAsia="en-US"/>
        </w:rPr>
        <w:t xml:space="preserve">, pp. 35-39 (4)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C67623" w:rsidRPr="00C967C2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C67623">
        <w:rPr>
          <w:rFonts w:eastAsia="Calibri"/>
          <w:lang w:val="en-US" w:eastAsia="en-US"/>
        </w:rPr>
        <w:t>Kuhn, Annette and Guy Westwell</w:t>
      </w:r>
      <w:r w:rsidR="001032B8">
        <w:rPr>
          <w:rFonts w:eastAsia="Calibri"/>
          <w:lang w:val="en-US" w:eastAsia="en-US"/>
        </w:rPr>
        <w:t xml:space="preserve"> (</w:t>
      </w:r>
      <w:r w:rsidR="001032B8" w:rsidRPr="00C67623">
        <w:rPr>
          <w:rFonts w:eastAsia="Calibri"/>
          <w:lang w:val="en-US" w:eastAsia="en-US"/>
        </w:rPr>
        <w:t>2012</w:t>
      </w:r>
      <w:r w:rsidR="001032B8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</w:t>
      </w:r>
      <w:r w:rsidRPr="00C67623">
        <w:rPr>
          <w:rFonts w:eastAsia="Calibri"/>
          <w:i/>
          <w:lang w:val="en-US" w:eastAsia="en-US"/>
        </w:rPr>
        <w:t>A Dictionary of Film Studies</w:t>
      </w:r>
      <w:r w:rsidRPr="00C67623">
        <w:rPr>
          <w:rFonts w:eastAsia="Calibri"/>
          <w:lang w:val="en-US" w:eastAsia="en-US"/>
        </w:rPr>
        <w:t xml:space="preserve">, Oxford Paperback Reference, Oxford: Oxford University Press, select </w:t>
      </w:r>
      <w:r w:rsidR="005712BC">
        <w:rPr>
          <w:rFonts w:eastAsia="Calibri"/>
          <w:lang w:val="en-US" w:eastAsia="en-US"/>
        </w:rPr>
        <w:t xml:space="preserve">reading, ca 50 pages (50)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 xml:space="preserve">Marklund, Anders (2010), ‘Beyond Swedish Borders: On Foreign Places in Swedish Films 1980-2010’, in Erik Hedling, Olof Hedling and Mats Jönsson (eds), </w:t>
      </w:r>
      <w:r w:rsidRPr="00C67623">
        <w:rPr>
          <w:rFonts w:eastAsia="Calibri"/>
          <w:i/>
          <w:lang w:val="en-US" w:eastAsia="en-US"/>
        </w:rPr>
        <w:t>Regional Aesthetics: Locating Swedish Media</w:t>
      </w:r>
      <w:r w:rsidRPr="00C67623">
        <w:rPr>
          <w:rFonts w:eastAsia="Calibri"/>
          <w:lang w:val="en-US" w:eastAsia="en-US"/>
        </w:rPr>
        <w:t>, Stockholm: Mediehistoriskt arkiv, pp. 81-104 (24)</w:t>
      </w:r>
      <w:r w:rsidR="005712BC">
        <w:rPr>
          <w:rFonts w:eastAsia="Calibri"/>
          <w:lang w:val="en-US" w:eastAsia="en-US"/>
        </w:rPr>
        <w:t xml:space="preserve"> (Available at </w:t>
      </w:r>
      <w:hyperlink r:id="rId9" w:history="1">
        <w:r w:rsidR="005712BC" w:rsidRPr="007C3C5C">
          <w:rPr>
            <w:rStyle w:val="Hyperlnk"/>
            <w:rFonts w:eastAsia="Calibri"/>
            <w:lang w:val="en-US" w:eastAsia="en-US"/>
          </w:rPr>
          <w:t>http://mediehistorisktarkiv.se/wp-content/uploads/2014/04/15._Regional_aesthetics.pdf</w:t>
        </w:r>
      </w:hyperlink>
      <w:r w:rsidR="005712BC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>Soila, Tytti</w:t>
      </w:r>
      <w:r w:rsidR="001032B8">
        <w:rPr>
          <w:rFonts w:eastAsia="Calibri"/>
          <w:lang w:val="en-US" w:eastAsia="en-US"/>
        </w:rPr>
        <w:t xml:space="preserve"> (</w:t>
      </w:r>
      <w:r w:rsidR="001032B8" w:rsidRPr="00C67623">
        <w:rPr>
          <w:rFonts w:eastAsia="Calibri"/>
          <w:lang w:val="en-US" w:eastAsia="en-US"/>
        </w:rPr>
        <w:t>1998</w:t>
      </w:r>
      <w:r w:rsidR="001032B8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"Sweden" in Tytti Soila, Astrid Söderbergh Widding &amp; Gunnar Iversen, </w:t>
      </w:r>
      <w:r w:rsidRPr="00C67623">
        <w:rPr>
          <w:rFonts w:eastAsia="Calibri"/>
          <w:i/>
          <w:lang w:val="en-US" w:eastAsia="en-US"/>
        </w:rPr>
        <w:t>Nordic National Cinemas</w:t>
      </w:r>
      <w:r w:rsidR="001032B8">
        <w:rPr>
          <w:rFonts w:eastAsia="Calibri"/>
          <w:lang w:val="en-US" w:eastAsia="en-US"/>
        </w:rPr>
        <w:t>, London: Routledge</w:t>
      </w:r>
      <w:r w:rsidRPr="00C67623">
        <w:rPr>
          <w:rFonts w:eastAsia="Calibri"/>
          <w:lang w:val="en-US" w:eastAsia="en-US"/>
        </w:rPr>
        <w:t xml:space="preserve">, pp. 142-232 (90) </w:t>
      </w:r>
      <w:r w:rsidR="005712BC" w:rsidRPr="00C67623">
        <w:rPr>
          <w:rFonts w:eastAsia="Calibri"/>
          <w:lang w:val="en-US" w:eastAsia="en-US"/>
        </w:rPr>
        <w:t>(</w:t>
      </w:r>
      <w:r w:rsidR="005712BC">
        <w:rPr>
          <w:rFonts w:eastAsia="Calibri"/>
          <w:lang w:val="en-US" w:eastAsia="en-US"/>
        </w:rPr>
        <w:t>Available via LUBSearch</w:t>
      </w:r>
      <w:r w:rsidR="005712BC" w:rsidRPr="00C67623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>Steene, Birgitta</w:t>
      </w:r>
      <w:r w:rsidR="001032B8">
        <w:rPr>
          <w:rFonts w:eastAsia="Calibri"/>
          <w:lang w:val="en-US" w:eastAsia="en-US"/>
        </w:rPr>
        <w:t xml:space="preserve"> </w:t>
      </w:r>
      <w:r w:rsidR="001032B8" w:rsidRPr="00C67623">
        <w:rPr>
          <w:rFonts w:eastAsia="Calibri"/>
          <w:lang w:val="en-US" w:eastAsia="en-US"/>
        </w:rPr>
        <w:t>(2005)</w:t>
      </w:r>
      <w:r w:rsidRPr="00C67623">
        <w:rPr>
          <w:rFonts w:eastAsia="Calibri"/>
          <w:lang w:val="en-US" w:eastAsia="en-US"/>
        </w:rPr>
        <w:t xml:space="preserve">, </w:t>
      </w:r>
      <w:r w:rsidRPr="00C67623">
        <w:rPr>
          <w:rFonts w:eastAsia="Calibri"/>
          <w:i/>
          <w:lang w:val="en-US" w:eastAsia="en-US"/>
        </w:rPr>
        <w:t>Ingmar Bergman: A Reference Guide</w:t>
      </w:r>
      <w:r w:rsidRPr="00C67623">
        <w:rPr>
          <w:rFonts w:eastAsia="Calibri"/>
          <w:lang w:val="en-US" w:eastAsia="en-US"/>
        </w:rPr>
        <w:t>, Amsterdam University Press, Amsterdam, pp 23-47, 131-154 (47) Ref.</w:t>
      </w:r>
    </w:p>
    <w:p w:rsid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i/>
          <w:lang w:val="en-US" w:eastAsia="en-US"/>
        </w:rPr>
        <w:t>Swedish Film: An Introduction and Reader</w:t>
      </w:r>
      <w:r w:rsidR="001032B8">
        <w:rPr>
          <w:rFonts w:eastAsia="Calibri"/>
          <w:lang w:val="en-US" w:eastAsia="en-US"/>
        </w:rPr>
        <w:t xml:space="preserve"> (2010)</w:t>
      </w:r>
      <w:r w:rsidRPr="00C67623">
        <w:rPr>
          <w:rFonts w:eastAsia="Calibri"/>
          <w:lang w:val="en-US" w:eastAsia="en-US"/>
        </w:rPr>
        <w:t>, ed Mariah Larsson &amp; Anders Marklund, Lund: Nordic Academic Press (360)</w:t>
      </w:r>
    </w:p>
    <w:p w:rsidR="00BF4C19" w:rsidRPr="00C67623" w:rsidRDefault="00BF4C19" w:rsidP="005712BC">
      <w:pPr>
        <w:spacing w:after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Tybjerg, Casper</w:t>
      </w:r>
      <w:r w:rsidR="001032B8">
        <w:rPr>
          <w:rFonts w:eastAsia="Calibri"/>
          <w:lang w:val="en-US" w:eastAsia="en-US"/>
        </w:rPr>
        <w:t xml:space="preserve"> (2016)</w:t>
      </w:r>
      <w:r>
        <w:rPr>
          <w:rFonts w:eastAsia="Calibri"/>
          <w:lang w:val="en-US" w:eastAsia="en-US"/>
        </w:rPr>
        <w:t>, “</w:t>
      </w:r>
      <w:r w:rsidRPr="00BF4C19">
        <w:rPr>
          <w:rFonts w:eastAsia="Calibri"/>
          <w:lang w:val="en-US" w:eastAsia="en-US"/>
        </w:rPr>
        <w:t>Se</w:t>
      </w:r>
      <w:r>
        <w:rPr>
          <w:rFonts w:eastAsia="Calibri"/>
          <w:lang w:val="en-US" w:eastAsia="en-US"/>
        </w:rPr>
        <w:t xml:space="preserve">arching for Art's Promised Land: </w:t>
      </w:r>
      <w:r w:rsidRPr="00BF4C19">
        <w:rPr>
          <w:rFonts w:eastAsia="Calibri"/>
          <w:lang w:val="en-US" w:eastAsia="en-US"/>
        </w:rPr>
        <w:t>Nordic Silent Cinema and the Swedish Example</w:t>
      </w:r>
      <w:r>
        <w:rPr>
          <w:rFonts w:eastAsia="Calibri"/>
          <w:lang w:val="en-US" w:eastAsia="en-US"/>
        </w:rPr>
        <w:t>”,</w:t>
      </w:r>
      <w:r w:rsidRPr="00BF4C19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in Mette Hjort and Ursula Lindqvist (eds), </w:t>
      </w:r>
      <w:r>
        <w:rPr>
          <w:rFonts w:eastAsia="Calibri"/>
          <w:i/>
          <w:lang w:val="en-US" w:eastAsia="en-US"/>
        </w:rPr>
        <w:t>A Companion to Nordic Cinema</w:t>
      </w:r>
      <w:r w:rsidR="001032B8">
        <w:rPr>
          <w:rFonts w:eastAsia="Calibri"/>
          <w:lang w:val="en-US" w:eastAsia="en-US"/>
        </w:rPr>
        <w:t>, Chichester: Wiley Blackwell</w:t>
      </w:r>
      <w:r>
        <w:rPr>
          <w:rFonts w:eastAsia="Calibri"/>
          <w:lang w:val="en-US" w:eastAsia="en-US"/>
        </w:rPr>
        <w:t xml:space="preserve">, pp. 271-290 (19) </w:t>
      </w:r>
      <w:r w:rsidRPr="00C67623">
        <w:rPr>
          <w:rFonts w:eastAsia="Calibri"/>
          <w:lang w:val="en-US" w:eastAsia="en-US"/>
        </w:rPr>
        <w:t>(</w:t>
      </w:r>
      <w:r>
        <w:rPr>
          <w:rFonts w:eastAsia="Calibri"/>
          <w:lang w:val="en-US" w:eastAsia="en-US"/>
        </w:rPr>
        <w:t>Available via LUBSearch</w:t>
      </w:r>
      <w:r w:rsidRPr="00C67623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>Wallengren, Ann-Kristin (2010), ‘</w:t>
      </w:r>
      <w:r w:rsidRPr="00C67623">
        <w:rPr>
          <w:rFonts w:eastAsia="Calibri"/>
          <w:i/>
          <w:lang w:val="en-US" w:eastAsia="en-US"/>
        </w:rPr>
        <w:t xml:space="preserve">John Ericsson: Victor of Hampton Roads. </w:t>
      </w:r>
      <w:r w:rsidRPr="00C67623">
        <w:rPr>
          <w:rFonts w:eastAsia="Calibri"/>
          <w:lang w:val="en-US" w:eastAsia="en-US"/>
        </w:rPr>
        <w:t xml:space="preserve">Images of Sweden in American History’, in Erik Hedling, Olof Hedling and Mats Jönsson (eds), </w:t>
      </w:r>
      <w:r w:rsidRPr="00C67623">
        <w:rPr>
          <w:rFonts w:eastAsia="Calibri"/>
          <w:i/>
          <w:lang w:val="en-US" w:eastAsia="en-US"/>
        </w:rPr>
        <w:t>Regional Aesthetics: Locating Swedish Media</w:t>
      </w:r>
      <w:r w:rsidRPr="00C67623">
        <w:rPr>
          <w:rFonts w:eastAsia="Calibri"/>
          <w:lang w:val="en-US" w:eastAsia="en-US"/>
        </w:rPr>
        <w:t>, Stockholm: Mediehistoriskt arkiv, pp. 63-80 (17)</w:t>
      </w:r>
      <w:r w:rsidR="005712BC">
        <w:rPr>
          <w:rFonts w:eastAsia="Calibri"/>
          <w:lang w:val="en-US" w:eastAsia="en-US"/>
        </w:rPr>
        <w:t xml:space="preserve"> (Available at </w:t>
      </w:r>
      <w:hyperlink r:id="rId10" w:history="1">
        <w:r w:rsidR="005712BC" w:rsidRPr="007C3C5C">
          <w:rPr>
            <w:rStyle w:val="Hyperlnk"/>
            <w:rFonts w:eastAsia="Calibri"/>
            <w:lang w:val="en-US" w:eastAsia="en-US"/>
          </w:rPr>
          <w:t>http://mediehistorisktarkiv.se/wp-content/uploads/2014/04/15._Regional_aesthetics.pdf</w:t>
        </w:r>
      </w:hyperlink>
      <w:r w:rsidR="005712BC">
        <w:rPr>
          <w:rFonts w:eastAsia="Calibri"/>
          <w:lang w:val="en-US" w:eastAsia="en-US"/>
        </w:rPr>
        <w:t>)</w:t>
      </w:r>
    </w:p>
    <w:p w:rsidR="00C67623" w:rsidRPr="00C67623" w:rsidRDefault="00C67623" w:rsidP="005712BC">
      <w:pPr>
        <w:spacing w:after="240"/>
        <w:rPr>
          <w:rFonts w:eastAsia="Calibri"/>
          <w:lang w:val="en-GB" w:eastAsia="en-US"/>
        </w:rPr>
      </w:pPr>
      <w:r w:rsidRPr="00C67623">
        <w:rPr>
          <w:rFonts w:eastAsia="Calibri"/>
          <w:lang w:val="en-US" w:eastAsia="en-US"/>
        </w:rPr>
        <w:t>Wright, Rochelle (1998), ‘</w:t>
      </w:r>
      <w:r w:rsidRPr="00C67623">
        <w:rPr>
          <w:rFonts w:eastAsia="Calibri"/>
          <w:lang w:val="en-GB" w:eastAsia="en-US"/>
        </w:rPr>
        <w:t xml:space="preserve">Nature imagery and national romanticism in the films of Alf Sjoberg’, </w:t>
      </w:r>
      <w:r w:rsidRPr="00C67623">
        <w:rPr>
          <w:rFonts w:eastAsia="Calibri"/>
          <w:i/>
          <w:lang w:val="en-GB" w:eastAsia="en-US"/>
        </w:rPr>
        <w:t>Scandinavian Studies</w:t>
      </w:r>
      <w:r w:rsidRPr="00C67623">
        <w:rPr>
          <w:rFonts w:eastAsia="Calibri"/>
          <w:lang w:val="en-GB" w:eastAsia="en-US"/>
        </w:rPr>
        <w:t xml:space="preserve">, Vol. 70 Issue 4, p 461-476. (16) </w:t>
      </w:r>
    </w:p>
    <w:p w:rsidR="00E8628A" w:rsidRPr="00B07D76" w:rsidRDefault="008B6010" w:rsidP="005712BC">
      <w:pPr>
        <w:spacing w:after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Number of pages: 1027</w:t>
      </w:r>
    </w:p>
    <w:p w:rsidR="00296680" w:rsidRDefault="00296680" w:rsidP="005712BC">
      <w:pPr>
        <w:spacing w:after="240"/>
        <w:rPr>
          <w:rFonts w:eastAsia="Calibri"/>
          <w:b/>
          <w:lang w:val="en-US" w:eastAsia="en-US"/>
        </w:rPr>
      </w:pPr>
    </w:p>
    <w:p w:rsidR="00C67623" w:rsidRPr="00C67623" w:rsidRDefault="00C67623" w:rsidP="005712BC">
      <w:pPr>
        <w:spacing w:after="240"/>
        <w:rPr>
          <w:rFonts w:eastAsia="Calibri"/>
          <w:b/>
          <w:lang w:val="en-US" w:eastAsia="en-US"/>
        </w:rPr>
      </w:pPr>
      <w:r w:rsidRPr="00C67623">
        <w:rPr>
          <w:rFonts w:eastAsia="Calibri"/>
          <w:b/>
          <w:lang w:val="en-US" w:eastAsia="en-US"/>
        </w:rPr>
        <w:t>Resources</w:t>
      </w:r>
    </w:p>
    <w:p w:rsidR="007B64CF" w:rsidRPr="007B64CF" w:rsidRDefault="007B64CF" w:rsidP="007B64CF">
      <w:pPr>
        <w:spacing w:after="240"/>
        <w:rPr>
          <w:rFonts w:eastAsia="Calibri"/>
          <w:lang w:val="en-US" w:eastAsia="en-US"/>
        </w:rPr>
      </w:pPr>
      <w:r w:rsidRPr="007B64CF">
        <w:rPr>
          <w:rFonts w:eastAsia="Calibri"/>
          <w:lang w:val="en-US" w:eastAsia="en-US"/>
        </w:rPr>
        <w:t xml:space="preserve">Gocsik, Karen, Barsam, Richard &amp; Monahan, Dave (2013). </w:t>
      </w:r>
      <w:r w:rsidRPr="007B64CF">
        <w:rPr>
          <w:rFonts w:eastAsia="Calibri"/>
          <w:i/>
          <w:lang w:val="en-US" w:eastAsia="en-US"/>
        </w:rPr>
        <w:t>Writing about Movies</w:t>
      </w:r>
      <w:r w:rsidRPr="007B64CF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en-US" w:eastAsia="en-US"/>
        </w:rPr>
        <w:t>third edition</w:t>
      </w:r>
      <w:r w:rsidRPr="007B64CF">
        <w:rPr>
          <w:rFonts w:eastAsia="Calibri"/>
          <w:lang w:val="en-US" w:eastAsia="en-US"/>
        </w:rPr>
        <w:t>. New York &amp; London: Norton</w:t>
      </w:r>
    </w:p>
    <w:p w:rsidR="00C67623" w:rsidRPr="00C67623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lang w:val="en-US" w:eastAsia="en-US"/>
        </w:rPr>
        <w:t>Hayward, Susan</w:t>
      </w:r>
      <w:r w:rsidR="001032B8">
        <w:rPr>
          <w:rFonts w:eastAsia="Calibri"/>
          <w:lang w:val="en-US" w:eastAsia="en-US"/>
        </w:rPr>
        <w:t xml:space="preserve"> (2006)</w:t>
      </w:r>
      <w:r w:rsidRPr="00C67623">
        <w:rPr>
          <w:rFonts w:eastAsia="Calibri"/>
          <w:lang w:val="en-US" w:eastAsia="en-US"/>
        </w:rPr>
        <w:t xml:space="preserve">, </w:t>
      </w:r>
      <w:r w:rsidRPr="00C67623">
        <w:rPr>
          <w:rFonts w:eastAsia="Calibri"/>
          <w:i/>
          <w:iCs/>
          <w:lang w:val="en-US" w:eastAsia="en-US"/>
        </w:rPr>
        <w:t>Cinema Studies: The Key Concepts</w:t>
      </w:r>
      <w:r w:rsidR="001032B8">
        <w:rPr>
          <w:rFonts w:eastAsia="Calibri"/>
          <w:lang w:val="en-US" w:eastAsia="en-US"/>
        </w:rPr>
        <w:t>, 3. ed., Routledge:</w:t>
      </w:r>
      <w:r w:rsidRPr="00C67623">
        <w:rPr>
          <w:rFonts w:eastAsia="Calibri"/>
          <w:lang w:val="en-US" w:eastAsia="en-US"/>
        </w:rPr>
        <w:t xml:space="preserve"> London, (</w:t>
      </w:r>
      <w:r w:rsidR="005712BC">
        <w:rPr>
          <w:rFonts w:eastAsia="Calibri"/>
          <w:lang w:val="en-US" w:eastAsia="en-US"/>
        </w:rPr>
        <w:t>Available via LUBSearch</w:t>
      </w:r>
      <w:r w:rsidRPr="00C67623">
        <w:rPr>
          <w:rFonts w:eastAsia="Calibri"/>
          <w:lang w:val="en-US" w:eastAsia="en-US"/>
        </w:rPr>
        <w:t>)</w:t>
      </w:r>
    </w:p>
    <w:p w:rsidR="001E77BC" w:rsidRPr="008B6010" w:rsidRDefault="00C67623" w:rsidP="005712BC">
      <w:pPr>
        <w:spacing w:after="240"/>
        <w:rPr>
          <w:rFonts w:eastAsia="Calibri"/>
          <w:lang w:val="en-US" w:eastAsia="en-US"/>
        </w:rPr>
      </w:pPr>
      <w:r w:rsidRPr="00C67623">
        <w:rPr>
          <w:rFonts w:eastAsia="Calibri"/>
          <w:i/>
          <w:lang w:val="en-US" w:eastAsia="en-US"/>
        </w:rPr>
        <w:t>Historical Dictionary of Scandinavian Cinema</w:t>
      </w:r>
      <w:r w:rsidR="00724B11">
        <w:rPr>
          <w:rFonts w:eastAsia="Calibri"/>
          <w:i/>
          <w:lang w:val="en-US" w:eastAsia="en-US"/>
        </w:rPr>
        <w:t xml:space="preserve"> </w:t>
      </w:r>
      <w:r w:rsidR="00724B11" w:rsidRPr="00724B11">
        <w:rPr>
          <w:rFonts w:eastAsia="Calibri"/>
          <w:lang w:val="en-US" w:eastAsia="en-US"/>
        </w:rPr>
        <w:t>(2012</w:t>
      </w:r>
      <w:r w:rsidR="00724B11">
        <w:rPr>
          <w:rFonts w:eastAsia="Calibri"/>
          <w:lang w:val="en-US" w:eastAsia="en-US"/>
        </w:rPr>
        <w:t>)</w:t>
      </w:r>
      <w:r w:rsidRPr="00C67623">
        <w:rPr>
          <w:rFonts w:eastAsia="Calibri"/>
          <w:lang w:val="en-US" w:eastAsia="en-US"/>
        </w:rPr>
        <w:t xml:space="preserve">, </w:t>
      </w:r>
      <w:r w:rsidR="00724B11" w:rsidRPr="00C67623">
        <w:rPr>
          <w:rFonts w:eastAsia="Calibri"/>
          <w:lang w:val="en-US" w:eastAsia="en-US"/>
        </w:rPr>
        <w:t xml:space="preserve">Sundholm, John, et al (eds), </w:t>
      </w:r>
      <w:r w:rsidRPr="00C67623">
        <w:rPr>
          <w:rFonts w:eastAsia="Calibri"/>
          <w:lang w:val="en-US" w:eastAsia="en-US"/>
        </w:rPr>
        <w:t>Sc</w:t>
      </w:r>
      <w:r w:rsidR="00724B11">
        <w:rPr>
          <w:rFonts w:eastAsia="Calibri"/>
          <w:lang w:val="en-US" w:eastAsia="en-US"/>
        </w:rPr>
        <w:t>arecrow Press, Lanham, Toronto</w:t>
      </w:r>
    </w:p>
    <w:sectPr w:rsidR="001E77BC" w:rsidRPr="008B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01" w:rsidRDefault="00067A01" w:rsidP="00126348">
      <w:r>
        <w:separator/>
      </w:r>
    </w:p>
  </w:endnote>
  <w:endnote w:type="continuationSeparator" w:id="0">
    <w:p w:rsidR="00067A01" w:rsidRDefault="00067A01" w:rsidP="0012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01" w:rsidRDefault="00067A01" w:rsidP="00126348">
      <w:r>
        <w:separator/>
      </w:r>
    </w:p>
  </w:footnote>
  <w:footnote w:type="continuationSeparator" w:id="0">
    <w:p w:rsidR="00067A01" w:rsidRDefault="00067A01" w:rsidP="0012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F50A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4BC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08E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75C2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6255C7"/>
    <w:multiLevelType w:val="hybridMultilevel"/>
    <w:tmpl w:val="FA52B1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8F"/>
    <w:rsid w:val="00067A01"/>
    <w:rsid w:val="000F3B61"/>
    <w:rsid w:val="001032B8"/>
    <w:rsid w:val="001220E2"/>
    <w:rsid w:val="00126348"/>
    <w:rsid w:val="00147DEC"/>
    <w:rsid w:val="001B289B"/>
    <w:rsid w:val="001B40F4"/>
    <w:rsid w:val="001E77BC"/>
    <w:rsid w:val="00246F57"/>
    <w:rsid w:val="00285CA7"/>
    <w:rsid w:val="002874D4"/>
    <w:rsid w:val="00296680"/>
    <w:rsid w:val="003211ED"/>
    <w:rsid w:val="0032747F"/>
    <w:rsid w:val="003635B6"/>
    <w:rsid w:val="00372E30"/>
    <w:rsid w:val="00405C29"/>
    <w:rsid w:val="00462BAA"/>
    <w:rsid w:val="00494C00"/>
    <w:rsid w:val="004A0F25"/>
    <w:rsid w:val="005708B2"/>
    <w:rsid w:val="005712BC"/>
    <w:rsid w:val="005B2584"/>
    <w:rsid w:val="00640831"/>
    <w:rsid w:val="006B4A49"/>
    <w:rsid w:val="006F2D47"/>
    <w:rsid w:val="00712FA0"/>
    <w:rsid w:val="00724B11"/>
    <w:rsid w:val="00752899"/>
    <w:rsid w:val="00774FBE"/>
    <w:rsid w:val="00782A9D"/>
    <w:rsid w:val="007B0D36"/>
    <w:rsid w:val="007B36A1"/>
    <w:rsid w:val="007B64CF"/>
    <w:rsid w:val="0080529E"/>
    <w:rsid w:val="008747D4"/>
    <w:rsid w:val="008B6010"/>
    <w:rsid w:val="0090560A"/>
    <w:rsid w:val="00972437"/>
    <w:rsid w:val="00986CF0"/>
    <w:rsid w:val="00991D87"/>
    <w:rsid w:val="009A1C3F"/>
    <w:rsid w:val="00A1183E"/>
    <w:rsid w:val="00A12CB6"/>
    <w:rsid w:val="00AD0124"/>
    <w:rsid w:val="00B07D76"/>
    <w:rsid w:val="00B356AA"/>
    <w:rsid w:val="00B40A77"/>
    <w:rsid w:val="00B57FDE"/>
    <w:rsid w:val="00BA6A1F"/>
    <w:rsid w:val="00BF18FB"/>
    <w:rsid w:val="00BF3429"/>
    <w:rsid w:val="00BF4C19"/>
    <w:rsid w:val="00C16737"/>
    <w:rsid w:val="00C66F71"/>
    <w:rsid w:val="00C67623"/>
    <w:rsid w:val="00C746B9"/>
    <w:rsid w:val="00C967C2"/>
    <w:rsid w:val="00CA2C91"/>
    <w:rsid w:val="00D22458"/>
    <w:rsid w:val="00D32C50"/>
    <w:rsid w:val="00D33045"/>
    <w:rsid w:val="00D343F0"/>
    <w:rsid w:val="00D5378F"/>
    <w:rsid w:val="00DA54EA"/>
    <w:rsid w:val="00DC2658"/>
    <w:rsid w:val="00DC4136"/>
    <w:rsid w:val="00E8628A"/>
    <w:rsid w:val="00EC2BD1"/>
    <w:rsid w:val="00ED075C"/>
    <w:rsid w:val="00EF0EA5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2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F4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a">
    <w:name w:val="List"/>
    <w:basedOn w:val="Normal"/>
    <w:rsid w:val="00D5378F"/>
    <w:pPr>
      <w:ind w:left="283" w:hanging="283"/>
    </w:pPr>
  </w:style>
  <w:style w:type="paragraph" w:styleId="Ballongtext">
    <w:name w:val="Balloon Text"/>
    <w:basedOn w:val="Normal"/>
    <w:semiHidden/>
    <w:rsid w:val="003635B6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147DEC"/>
    <w:rPr>
      <w:i/>
      <w:iCs/>
    </w:rPr>
  </w:style>
  <w:style w:type="paragraph" w:customStyle="1" w:styleId="Default">
    <w:name w:val="Default"/>
    <w:rsid w:val="004A0F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rsid w:val="004A0F25"/>
    <w:rPr>
      <w:color w:val="000000"/>
    </w:rPr>
  </w:style>
  <w:style w:type="paragraph" w:styleId="Rubrik">
    <w:name w:val="Title"/>
    <w:basedOn w:val="Normal"/>
    <w:next w:val="Normal"/>
    <w:link w:val="RubrikChar"/>
    <w:qFormat/>
    <w:rsid w:val="001263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1263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126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1263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26348"/>
    <w:rPr>
      <w:sz w:val="24"/>
      <w:szCs w:val="24"/>
    </w:rPr>
  </w:style>
  <w:style w:type="paragraph" w:styleId="Sidfot">
    <w:name w:val="footer"/>
    <w:basedOn w:val="Normal"/>
    <w:link w:val="SidfotChar"/>
    <w:rsid w:val="0012634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26348"/>
    <w:rPr>
      <w:sz w:val="24"/>
      <w:szCs w:val="24"/>
    </w:rPr>
  </w:style>
  <w:style w:type="character" w:styleId="Hyperlnk">
    <w:name w:val="Hyperlink"/>
    <w:rsid w:val="001220E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712B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semiHidden/>
    <w:rsid w:val="00BF4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2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F4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a">
    <w:name w:val="List"/>
    <w:basedOn w:val="Normal"/>
    <w:rsid w:val="00D5378F"/>
    <w:pPr>
      <w:ind w:left="283" w:hanging="283"/>
    </w:pPr>
  </w:style>
  <w:style w:type="paragraph" w:styleId="Ballongtext">
    <w:name w:val="Balloon Text"/>
    <w:basedOn w:val="Normal"/>
    <w:semiHidden/>
    <w:rsid w:val="003635B6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147DEC"/>
    <w:rPr>
      <w:i/>
      <w:iCs/>
    </w:rPr>
  </w:style>
  <w:style w:type="paragraph" w:customStyle="1" w:styleId="Default">
    <w:name w:val="Default"/>
    <w:rsid w:val="004A0F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rsid w:val="004A0F25"/>
    <w:rPr>
      <w:color w:val="000000"/>
    </w:rPr>
  </w:style>
  <w:style w:type="paragraph" w:styleId="Rubrik">
    <w:name w:val="Title"/>
    <w:basedOn w:val="Normal"/>
    <w:next w:val="Normal"/>
    <w:link w:val="RubrikChar"/>
    <w:qFormat/>
    <w:rsid w:val="001263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1263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126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1263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26348"/>
    <w:rPr>
      <w:sz w:val="24"/>
      <w:szCs w:val="24"/>
    </w:rPr>
  </w:style>
  <w:style w:type="paragraph" w:styleId="Sidfot">
    <w:name w:val="footer"/>
    <w:basedOn w:val="Normal"/>
    <w:link w:val="SidfotChar"/>
    <w:rsid w:val="0012634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26348"/>
    <w:rPr>
      <w:sz w:val="24"/>
      <w:szCs w:val="24"/>
    </w:rPr>
  </w:style>
  <w:style w:type="character" w:styleId="Hyperlnk">
    <w:name w:val="Hyperlink"/>
    <w:rsid w:val="001220E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712B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semiHidden/>
    <w:rsid w:val="00BF4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iehistorisktarkiv.se/wp-content/uploads/2014/04/15._Regional_aesthe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ehistorisktarkiv.se/wp-content/uploads/2014/04/15._Regional_aesthetic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Bergman, Ingmar, Images: my life in film, London: Faber and Faber 1995, pp</vt:lpstr>
    </vt:vector>
  </TitlesOfParts>
  <Company>SOL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Bergman, Ingmar, Images: my life in film, London: Faber and Faber 1995, pp</dc:title>
  <dc:creator>Anders Marklund</dc:creator>
  <cp:lastModifiedBy>kans-esi</cp:lastModifiedBy>
  <cp:revision>2</cp:revision>
  <cp:lastPrinted>2017-06-01T07:09:00Z</cp:lastPrinted>
  <dcterms:created xsi:type="dcterms:W3CDTF">2017-06-01T07:09:00Z</dcterms:created>
  <dcterms:modified xsi:type="dcterms:W3CDTF">2017-06-01T07:09:00Z</dcterms:modified>
</cp:coreProperties>
</file>