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A1433" w14:textId="77777777" w:rsidR="00B962EC" w:rsidRDefault="009A2AA8">
      <w:pPr>
        <w:pStyle w:val="Rubrik"/>
      </w:pPr>
      <w:bookmarkStart w:id="0" w:name="_GoBack"/>
      <w:bookmarkEnd w:id="0"/>
      <w:r>
        <w:t>Reading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LIVR13:</w:t>
      </w:r>
      <w:r>
        <w:rPr>
          <w:spacing w:val="-1"/>
        </w:rPr>
        <w:t xml:space="preserve"> </w:t>
      </w:r>
      <w:r>
        <w:t>Literature-Culture-</w:t>
      </w:r>
      <w:r>
        <w:rPr>
          <w:spacing w:val="-2"/>
        </w:rPr>
        <w:t>Media:</w:t>
      </w:r>
    </w:p>
    <w:p w14:paraId="32A5BA20" w14:textId="77777777" w:rsidR="00B962EC" w:rsidRDefault="009A2AA8">
      <w:pPr>
        <w:spacing w:before="1"/>
        <w:ind w:left="100"/>
        <w:rPr>
          <w:rFonts w:ascii="TimesNewRomanPS-BoldItalicMT"/>
          <w:b/>
          <w:i/>
          <w:sz w:val="36"/>
        </w:rPr>
      </w:pPr>
      <w:r>
        <w:rPr>
          <w:rFonts w:ascii="TimesNewRomanPS-BoldItalicMT"/>
          <w:b/>
          <w:i/>
          <w:sz w:val="36"/>
        </w:rPr>
        <w:t>Nineteenth-Century</w:t>
      </w:r>
      <w:r>
        <w:rPr>
          <w:rFonts w:ascii="TimesNewRomanPS-BoldItalicMT"/>
          <w:b/>
          <w:i/>
          <w:spacing w:val="-5"/>
          <w:sz w:val="36"/>
        </w:rPr>
        <w:t xml:space="preserve"> </w:t>
      </w:r>
      <w:r>
        <w:rPr>
          <w:rFonts w:ascii="TimesNewRomanPS-BoldItalicMT"/>
          <w:b/>
          <w:i/>
          <w:sz w:val="36"/>
        </w:rPr>
        <w:t>Writing</w:t>
      </w:r>
      <w:r>
        <w:rPr>
          <w:rFonts w:ascii="TimesNewRomanPS-BoldItalicMT"/>
          <w:b/>
          <w:i/>
          <w:spacing w:val="-4"/>
          <w:sz w:val="36"/>
        </w:rPr>
        <w:t xml:space="preserve"> </w:t>
      </w:r>
      <w:r>
        <w:rPr>
          <w:rFonts w:ascii="TimesNewRomanPS-BoldItalicMT"/>
          <w:b/>
          <w:i/>
          <w:sz w:val="36"/>
        </w:rPr>
        <w:t>in</w:t>
      </w:r>
      <w:r>
        <w:rPr>
          <w:rFonts w:ascii="TimesNewRomanPS-BoldItalicMT"/>
          <w:b/>
          <w:i/>
          <w:spacing w:val="-6"/>
          <w:sz w:val="36"/>
        </w:rPr>
        <w:t xml:space="preserve"> </w:t>
      </w:r>
      <w:r>
        <w:rPr>
          <w:rFonts w:ascii="TimesNewRomanPS-BoldItalicMT"/>
          <w:b/>
          <w:i/>
          <w:sz w:val="36"/>
        </w:rPr>
        <w:t>English,</w:t>
      </w:r>
      <w:r>
        <w:rPr>
          <w:rFonts w:ascii="TimesNewRomanPS-BoldItalicMT"/>
          <w:b/>
          <w:i/>
          <w:spacing w:val="-3"/>
          <w:sz w:val="36"/>
        </w:rPr>
        <w:t xml:space="preserve"> </w:t>
      </w:r>
      <w:r>
        <w:rPr>
          <w:rFonts w:ascii="TimesNewRomanPS-BoldItalicMT"/>
          <w:b/>
          <w:i/>
          <w:sz w:val="36"/>
        </w:rPr>
        <w:t>15</w:t>
      </w:r>
      <w:r>
        <w:rPr>
          <w:rFonts w:ascii="TimesNewRomanPS-BoldItalicMT"/>
          <w:b/>
          <w:i/>
          <w:spacing w:val="-3"/>
          <w:sz w:val="36"/>
        </w:rPr>
        <w:t xml:space="preserve"> </w:t>
      </w:r>
      <w:r>
        <w:rPr>
          <w:rFonts w:ascii="TimesNewRomanPS-BoldItalicMT"/>
          <w:b/>
          <w:i/>
          <w:spacing w:val="-2"/>
          <w:sz w:val="36"/>
        </w:rPr>
        <w:t>credits</w:t>
      </w:r>
    </w:p>
    <w:p w14:paraId="1AE2300C" w14:textId="77777777" w:rsidR="00B962EC" w:rsidRDefault="00B962EC">
      <w:pPr>
        <w:pStyle w:val="Brdtext"/>
        <w:spacing w:before="6"/>
        <w:rPr>
          <w:rFonts w:ascii="TimesNewRomanPS-BoldItalicMT"/>
          <w:b/>
          <w:i/>
          <w:sz w:val="37"/>
        </w:rPr>
      </w:pPr>
    </w:p>
    <w:p w14:paraId="725A0EB4" w14:textId="77777777" w:rsidR="00B962EC" w:rsidRPr="001D6704" w:rsidRDefault="009A2AA8">
      <w:pPr>
        <w:ind w:left="100"/>
        <w:rPr>
          <w:rFonts w:ascii="TimesNewRomanPS-BoldItalicMT" w:hAnsi="TimesNewRomanPS-BoldItalicMT"/>
          <w:b/>
          <w:i/>
          <w:sz w:val="28"/>
          <w:lang w:val="sv-SE"/>
        </w:rPr>
      </w:pPr>
      <w:r w:rsidRPr="001D6704">
        <w:rPr>
          <w:b/>
          <w:sz w:val="28"/>
          <w:lang w:val="sv-SE"/>
        </w:rPr>
        <w:t>LIVR13:</w:t>
      </w:r>
      <w:r w:rsidRPr="001D6704">
        <w:rPr>
          <w:b/>
          <w:spacing w:val="-9"/>
          <w:sz w:val="28"/>
          <w:lang w:val="sv-SE"/>
        </w:rPr>
        <w:t xml:space="preserve"> </w:t>
      </w:r>
      <w:r w:rsidRPr="001D6704">
        <w:rPr>
          <w:b/>
          <w:sz w:val="28"/>
          <w:lang w:val="sv-SE"/>
        </w:rPr>
        <w:t>Litteratur-kultur-medier:</w:t>
      </w:r>
      <w:r w:rsidRPr="001D6704">
        <w:rPr>
          <w:b/>
          <w:spacing w:val="-8"/>
          <w:sz w:val="28"/>
          <w:lang w:val="sv-SE"/>
        </w:rPr>
        <w:t xml:space="preserve"> </w:t>
      </w:r>
      <w:r w:rsidRPr="001D6704">
        <w:rPr>
          <w:rFonts w:ascii="TimesNewRomanPS-BoldItalicMT" w:hAnsi="TimesNewRomanPS-BoldItalicMT"/>
          <w:b/>
          <w:i/>
          <w:sz w:val="28"/>
          <w:lang w:val="sv-SE"/>
        </w:rPr>
        <w:t>Engelskspråkig</w:t>
      </w:r>
      <w:r w:rsidRPr="001D6704">
        <w:rPr>
          <w:rFonts w:ascii="TimesNewRomanPS-BoldItalicMT" w:hAnsi="TimesNewRomanPS-BoldItalicMT"/>
          <w:b/>
          <w:i/>
          <w:spacing w:val="-11"/>
          <w:sz w:val="28"/>
          <w:lang w:val="sv-SE"/>
        </w:rPr>
        <w:t xml:space="preserve"> </w:t>
      </w:r>
      <w:r w:rsidRPr="001D6704">
        <w:rPr>
          <w:rFonts w:ascii="TimesNewRomanPS-BoldItalicMT" w:hAnsi="TimesNewRomanPS-BoldItalicMT"/>
          <w:b/>
          <w:i/>
          <w:sz w:val="28"/>
          <w:lang w:val="sv-SE"/>
        </w:rPr>
        <w:t>artonhundratalslitteratur, 15 högskolepoäng</w:t>
      </w:r>
    </w:p>
    <w:p w14:paraId="03F30123" w14:textId="77777777" w:rsidR="00B962EC" w:rsidRPr="001D6704" w:rsidRDefault="00B962EC">
      <w:pPr>
        <w:pStyle w:val="Brdtext"/>
        <w:spacing w:before="9"/>
        <w:rPr>
          <w:rFonts w:ascii="TimesNewRomanPS-BoldItalicMT"/>
          <w:b/>
          <w:i/>
          <w:sz w:val="29"/>
          <w:lang w:val="sv-SE"/>
        </w:rPr>
      </w:pPr>
    </w:p>
    <w:p w14:paraId="1C7F44DA" w14:textId="4B301C41" w:rsidR="00B962EC" w:rsidRPr="001D6704" w:rsidRDefault="009A2AA8">
      <w:pPr>
        <w:ind w:left="100"/>
        <w:rPr>
          <w:sz w:val="24"/>
          <w:szCs w:val="24"/>
          <w:lang w:val="sv-SE"/>
        </w:rPr>
      </w:pPr>
      <w:r w:rsidRPr="001D6704">
        <w:rPr>
          <w:w w:val="90"/>
          <w:sz w:val="24"/>
          <w:szCs w:val="24"/>
          <w:lang w:val="sv-SE"/>
        </w:rPr>
        <w:t>Fastställd</w:t>
      </w:r>
      <w:r w:rsidRPr="001D6704">
        <w:rPr>
          <w:spacing w:val="-10"/>
          <w:w w:val="90"/>
          <w:sz w:val="24"/>
          <w:szCs w:val="24"/>
          <w:lang w:val="sv-SE"/>
        </w:rPr>
        <w:t xml:space="preserve"> </w:t>
      </w:r>
      <w:r w:rsidRPr="001D6704">
        <w:rPr>
          <w:w w:val="90"/>
          <w:sz w:val="24"/>
          <w:szCs w:val="24"/>
          <w:lang w:val="sv-SE"/>
        </w:rPr>
        <w:t>av</w:t>
      </w:r>
      <w:r w:rsidRPr="001D6704">
        <w:rPr>
          <w:spacing w:val="-7"/>
          <w:w w:val="90"/>
          <w:sz w:val="24"/>
          <w:szCs w:val="24"/>
          <w:lang w:val="sv-SE"/>
        </w:rPr>
        <w:t xml:space="preserve"> </w:t>
      </w:r>
      <w:r w:rsidRPr="001D6704">
        <w:rPr>
          <w:w w:val="90"/>
          <w:sz w:val="24"/>
          <w:szCs w:val="24"/>
          <w:lang w:val="sv-SE"/>
        </w:rPr>
        <w:t>sektionsstyrelsen</w:t>
      </w:r>
      <w:r w:rsidRPr="001D6704">
        <w:rPr>
          <w:spacing w:val="-7"/>
          <w:w w:val="90"/>
          <w:sz w:val="24"/>
          <w:szCs w:val="24"/>
          <w:lang w:val="sv-SE"/>
        </w:rPr>
        <w:t xml:space="preserve"> </w:t>
      </w:r>
      <w:r w:rsidRPr="001D6704">
        <w:rPr>
          <w:w w:val="90"/>
          <w:sz w:val="24"/>
          <w:szCs w:val="24"/>
          <w:lang w:val="sv-SE"/>
        </w:rPr>
        <w:t>för</w:t>
      </w:r>
      <w:r w:rsidRPr="001D6704">
        <w:rPr>
          <w:spacing w:val="-9"/>
          <w:w w:val="90"/>
          <w:sz w:val="24"/>
          <w:szCs w:val="24"/>
          <w:lang w:val="sv-SE"/>
        </w:rPr>
        <w:t xml:space="preserve"> </w:t>
      </w:r>
      <w:r w:rsidRPr="001D6704">
        <w:rPr>
          <w:w w:val="90"/>
          <w:sz w:val="24"/>
          <w:szCs w:val="24"/>
          <w:lang w:val="sv-SE"/>
        </w:rPr>
        <w:t>sektion</w:t>
      </w:r>
      <w:r w:rsidRPr="001D6704">
        <w:rPr>
          <w:spacing w:val="-10"/>
          <w:w w:val="90"/>
          <w:sz w:val="24"/>
          <w:szCs w:val="24"/>
          <w:lang w:val="sv-SE"/>
        </w:rPr>
        <w:t xml:space="preserve"> </w:t>
      </w:r>
      <w:r w:rsidRPr="001D6704">
        <w:rPr>
          <w:w w:val="90"/>
          <w:sz w:val="24"/>
          <w:szCs w:val="24"/>
          <w:lang w:val="sv-SE"/>
        </w:rPr>
        <w:t>4</w:t>
      </w:r>
      <w:r w:rsidRPr="001D6704">
        <w:rPr>
          <w:spacing w:val="-6"/>
          <w:w w:val="90"/>
          <w:sz w:val="24"/>
          <w:szCs w:val="24"/>
          <w:lang w:val="sv-SE"/>
        </w:rPr>
        <w:t xml:space="preserve"> </w:t>
      </w:r>
      <w:r w:rsidRPr="001D6704">
        <w:rPr>
          <w:w w:val="90"/>
          <w:sz w:val="24"/>
          <w:szCs w:val="24"/>
          <w:lang w:val="sv-SE"/>
        </w:rPr>
        <w:t>den</w:t>
      </w:r>
      <w:r w:rsidRPr="001D6704">
        <w:rPr>
          <w:spacing w:val="-8"/>
          <w:w w:val="90"/>
          <w:sz w:val="24"/>
          <w:szCs w:val="24"/>
          <w:lang w:val="sv-SE"/>
        </w:rPr>
        <w:t xml:space="preserve"> </w:t>
      </w:r>
      <w:r w:rsidR="001D6704" w:rsidRPr="001D6704">
        <w:rPr>
          <w:w w:val="90"/>
          <w:sz w:val="24"/>
          <w:szCs w:val="24"/>
          <w:lang w:val="sv-SE"/>
        </w:rPr>
        <w:t>20 november 2023.</w:t>
      </w:r>
    </w:p>
    <w:p w14:paraId="59812E51" w14:textId="77777777" w:rsidR="00B962EC" w:rsidRPr="001D6704" w:rsidRDefault="00B962EC">
      <w:pPr>
        <w:pStyle w:val="Brdtext"/>
        <w:rPr>
          <w:rFonts w:ascii="Arial"/>
          <w:sz w:val="22"/>
          <w:lang w:val="sv-SE"/>
        </w:rPr>
      </w:pPr>
    </w:p>
    <w:p w14:paraId="4BDAD26F" w14:textId="77777777" w:rsidR="00B962EC" w:rsidRPr="001D6704" w:rsidRDefault="00B962EC">
      <w:pPr>
        <w:pStyle w:val="Brdtext"/>
        <w:rPr>
          <w:rFonts w:ascii="Arial"/>
          <w:sz w:val="22"/>
          <w:lang w:val="sv-SE"/>
        </w:rPr>
      </w:pPr>
    </w:p>
    <w:p w14:paraId="24C7D394" w14:textId="77777777" w:rsidR="00B962EC" w:rsidRDefault="009A2AA8">
      <w:pPr>
        <w:spacing w:before="191" w:line="322" w:lineRule="exact"/>
        <w:ind w:left="100"/>
        <w:rPr>
          <w:b/>
          <w:sz w:val="28"/>
        </w:rPr>
      </w:pPr>
      <w:r>
        <w:rPr>
          <w:b/>
          <w:sz w:val="28"/>
        </w:rPr>
        <w:t>Required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reading</w:t>
      </w:r>
    </w:p>
    <w:p w14:paraId="210C93C8" w14:textId="77777777" w:rsidR="00B962EC" w:rsidRDefault="009A2AA8">
      <w:pPr>
        <w:pStyle w:val="Brdtext"/>
        <w:spacing w:line="276" w:lineRule="exact"/>
        <w:ind w:left="100"/>
      </w:pPr>
      <w:r>
        <w:t>All</w:t>
      </w:r>
      <w:r>
        <w:rPr>
          <w:spacing w:val="-3"/>
        </w:rPr>
        <w:t xml:space="preserve"> </w:t>
      </w:r>
      <w:r>
        <w:t>texts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full-length,</w:t>
      </w:r>
      <w:r>
        <w:rPr>
          <w:spacing w:val="-2"/>
        </w:rPr>
        <w:t xml:space="preserve"> </w:t>
      </w:r>
      <w:r>
        <w:t>English-language</w:t>
      </w:r>
      <w:r>
        <w:rPr>
          <w:spacing w:val="-1"/>
        </w:rPr>
        <w:t xml:space="preserve"> </w:t>
      </w:r>
      <w:r>
        <w:rPr>
          <w:spacing w:val="-2"/>
        </w:rPr>
        <w:t>edition.</w:t>
      </w:r>
    </w:p>
    <w:p w14:paraId="7A8E3047" w14:textId="77777777" w:rsidR="00B962EC" w:rsidRDefault="00B962EC">
      <w:pPr>
        <w:pStyle w:val="Brdtext"/>
        <w:rPr>
          <w:sz w:val="26"/>
        </w:rPr>
      </w:pPr>
    </w:p>
    <w:p w14:paraId="3BDEFEB7" w14:textId="77777777" w:rsidR="00B962EC" w:rsidRDefault="00B962EC">
      <w:pPr>
        <w:pStyle w:val="Brdtext"/>
        <w:rPr>
          <w:sz w:val="22"/>
        </w:rPr>
      </w:pPr>
    </w:p>
    <w:p w14:paraId="74DE941C" w14:textId="77777777" w:rsidR="00B962EC" w:rsidRDefault="009A2AA8">
      <w:pPr>
        <w:spacing w:line="360" w:lineRule="auto"/>
        <w:ind w:left="100" w:right="3407"/>
        <w:rPr>
          <w:i/>
          <w:sz w:val="24"/>
        </w:rPr>
      </w:pPr>
      <w:r>
        <w:rPr>
          <w:sz w:val="24"/>
        </w:rPr>
        <w:t>Carlyle,</w:t>
      </w:r>
      <w:r>
        <w:rPr>
          <w:spacing w:val="-4"/>
          <w:sz w:val="24"/>
        </w:rPr>
        <w:t xml:space="preserve"> </w:t>
      </w:r>
      <w:r>
        <w:rPr>
          <w:sz w:val="24"/>
        </w:rPr>
        <w:t>Thomas.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Sartor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Resartus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(1834),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approx.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320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pages </w:t>
      </w:r>
      <w:r>
        <w:rPr>
          <w:sz w:val="24"/>
        </w:rPr>
        <w:t xml:space="preserve">Brontë, Anne. </w:t>
      </w:r>
      <w:r>
        <w:rPr>
          <w:i/>
          <w:sz w:val="24"/>
        </w:rPr>
        <w:t xml:space="preserve">Agnes Grey </w:t>
      </w:r>
      <w:r>
        <w:rPr>
          <w:sz w:val="24"/>
        </w:rPr>
        <w:t xml:space="preserve">(1847) </w:t>
      </w:r>
      <w:r>
        <w:rPr>
          <w:i/>
          <w:sz w:val="24"/>
        </w:rPr>
        <w:t xml:space="preserve">approx. 250 pages </w:t>
      </w:r>
      <w:r>
        <w:rPr>
          <w:sz w:val="24"/>
        </w:rPr>
        <w:t xml:space="preserve">Gaskell, Elizabeth. </w:t>
      </w:r>
      <w:r>
        <w:rPr>
          <w:i/>
          <w:sz w:val="24"/>
        </w:rPr>
        <w:t xml:space="preserve">Ruth </w:t>
      </w:r>
      <w:r>
        <w:rPr>
          <w:sz w:val="24"/>
        </w:rPr>
        <w:t xml:space="preserve">(1853) </w:t>
      </w:r>
      <w:r>
        <w:rPr>
          <w:i/>
          <w:sz w:val="24"/>
        </w:rPr>
        <w:t>approx. 430</w:t>
      </w:r>
      <w:r>
        <w:rPr>
          <w:i/>
          <w:sz w:val="24"/>
        </w:rPr>
        <w:t xml:space="preserve"> pages</w:t>
      </w:r>
    </w:p>
    <w:p w14:paraId="19E4EA03" w14:textId="77777777" w:rsidR="00B962EC" w:rsidRDefault="009A2AA8">
      <w:pPr>
        <w:spacing w:line="360" w:lineRule="auto"/>
        <w:ind w:left="100" w:right="69"/>
        <w:rPr>
          <w:i/>
          <w:sz w:val="24"/>
        </w:rPr>
      </w:pPr>
      <w:r>
        <w:rPr>
          <w:sz w:val="24"/>
        </w:rPr>
        <w:t>Seacole,</w:t>
      </w:r>
      <w:r>
        <w:rPr>
          <w:spacing w:val="-4"/>
          <w:sz w:val="24"/>
        </w:rPr>
        <w:t xml:space="preserve"> </w:t>
      </w:r>
      <w:r>
        <w:rPr>
          <w:sz w:val="24"/>
        </w:rPr>
        <w:t>Mary.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Wonderful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Adventures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Mrs.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Seacole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Lands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(1857),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approx.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150 </w:t>
      </w:r>
      <w:r>
        <w:rPr>
          <w:i/>
          <w:spacing w:val="-2"/>
          <w:sz w:val="24"/>
        </w:rPr>
        <w:t>pages</w:t>
      </w:r>
    </w:p>
    <w:p w14:paraId="7DF247E2" w14:textId="0A380278" w:rsidR="00B962EC" w:rsidRDefault="009A2AA8">
      <w:pPr>
        <w:spacing w:line="360" w:lineRule="auto"/>
        <w:ind w:left="100" w:right="3061"/>
        <w:rPr>
          <w:i/>
          <w:sz w:val="24"/>
        </w:rPr>
      </w:pPr>
      <w:r>
        <w:rPr>
          <w:sz w:val="24"/>
        </w:rPr>
        <w:t xml:space="preserve">Eliot, George. “The lifted veil” (1859), </w:t>
      </w:r>
      <w:r>
        <w:rPr>
          <w:i/>
          <w:sz w:val="24"/>
        </w:rPr>
        <w:t xml:space="preserve">approx. 43 pages </w:t>
      </w:r>
      <w:r>
        <w:rPr>
          <w:sz w:val="24"/>
        </w:rPr>
        <w:t>Collins,</w:t>
      </w:r>
      <w:r>
        <w:rPr>
          <w:spacing w:val="-4"/>
          <w:sz w:val="24"/>
        </w:rPr>
        <w:t xml:space="preserve"> </w:t>
      </w:r>
      <w:r>
        <w:rPr>
          <w:sz w:val="24"/>
        </w:rPr>
        <w:t>Wilkie.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Woman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White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(1859)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approx.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720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pages </w:t>
      </w:r>
      <w:r>
        <w:rPr>
          <w:sz w:val="24"/>
        </w:rPr>
        <w:t xml:space="preserve">Eliot, George. </w:t>
      </w:r>
      <w:r>
        <w:rPr>
          <w:i/>
          <w:sz w:val="24"/>
        </w:rPr>
        <w:t xml:space="preserve">Middlemarch </w:t>
      </w:r>
      <w:r>
        <w:rPr>
          <w:sz w:val="24"/>
        </w:rPr>
        <w:t xml:space="preserve">(1871-72), </w:t>
      </w:r>
      <w:r>
        <w:rPr>
          <w:i/>
          <w:sz w:val="24"/>
        </w:rPr>
        <w:t xml:space="preserve">approx. 800 </w:t>
      </w:r>
      <w:r w:rsidR="001D6704">
        <w:rPr>
          <w:i/>
          <w:sz w:val="24"/>
        </w:rPr>
        <w:t>pages</w:t>
      </w:r>
    </w:p>
    <w:p w14:paraId="52BC9E4A" w14:textId="77777777" w:rsidR="00B962EC" w:rsidRDefault="00B962EC">
      <w:pPr>
        <w:pStyle w:val="Brdtext"/>
        <w:rPr>
          <w:i/>
          <w:sz w:val="36"/>
        </w:rPr>
      </w:pPr>
    </w:p>
    <w:p w14:paraId="29115A05" w14:textId="77777777" w:rsidR="00B962EC" w:rsidRDefault="009A2AA8">
      <w:pPr>
        <w:pStyle w:val="Brdtext"/>
        <w:ind w:left="100"/>
      </w:pPr>
      <w:r>
        <w:t>In addition,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of critical</w:t>
      </w:r>
      <w:r>
        <w:rPr>
          <w:spacing w:val="-1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amounting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rPr>
          <w:spacing w:val="-2"/>
        </w:rPr>
        <w:t>pages.</w:t>
      </w:r>
    </w:p>
    <w:sectPr w:rsidR="00B962EC">
      <w:type w:val="continuous"/>
      <w:pgSz w:w="11920" w:h="16850"/>
      <w:pgMar w:top="13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EC"/>
    <w:rsid w:val="001D6704"/>
    <w:rsid w:val="009A2AA8"/>
    <w:rsid w:val="00B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8D71B"/>
  <w15:docId w15:val="{78F42A21-2B5F-5040-B61E-8C0C7F98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68"/>
      <w:ind w:left="100"/>
    </w:pPr>
    <w:rPr>
      <w:b/>
      <w:bCs/>
      <w:sz w:val="36"/>
      <w:szCs w:val="3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Wadsö Lecaros</dc:creator>
  <cp:lastModifiedBy>Helena Nilsson</cp:lastModifiedBy>
  <cp:revision>2</cp:revision>
  <dcterms:created xsi:type="dcterms:W3CDTF">2023-11-21T06:45:00Z</dcterms:created>
  <dcterms:modified xsi:type="dcterms:W3CDTF">2023-11-21T06:45:00Z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för Microsoft 365</vt:lpwstr>
  </property>
</Properties>
</file>