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8" w:rsidRPr="007654D8" w:rsidRDefault="007654D8">
      <w:pPr>
        <w:rPr>
          <w:sz w:val="28"/>
          <w:szCs w:val="28"/>
        </w:rPr>
      </w:pPr>
      <w:r w:rsidRPr="007654D8">
        <w:rPr>
          <w:sz w:val="28"/>
          <w:szCs w:val="28"/>
        </w:rPr>
        <w:t>LIVA</w:t>
      </w:r>
      <w:r w:rsidR="00CC24EC">
        <w:rPr>
          <w:sz w:val="28"/>
          <w:szCs w:val="28"/>
        </w:rPr>
        <w:t>70:</w:t>
      </w:r>
      <w:r w:rsidRPr="007654D8">
        <w:rPr>
          <w:sz w:val="28"/>
          <w:szCs w:val="28"/>
        </w:rPr>
        <w:t xml:space="preserve"> </w:t>
      </w:r>
      <w:r w:rsidR="00CC24EC">
        <w:rPr>
          <w:sz w:val="28"/>
          <w:szCs w:val="28"/>
        </w:rPr>
        <w:t xml:space="preserve">2 Litteraturvetenskaplig teori och praktik – </w:t>
      </w:r>
      <w:r w:rsidR="00DF7DAC">
        <w:rPr>
          <w:sz w:val="28"/>
          <w:szCs w:val="28"/>
        </w:rPr>
        <w:t xml:space="preserve">Exemplet </w:t>
      </w:r>
      <w:r w:rsidR="00DF7DAC">
        <w:rPr>
          <w:i/>
          <w:sz w:val="28"/>
          <w:szCs w:val="28"/>
        </w:rPr>
        <w:t>D</w:t>
      </w:r>
      <w:r w:rsidR="00CC24EC" w:rsidRPr="00DF7DAC">
        <w:rPr>
          <w:i/>
          <w:sz w:val="28"/>
          <w:szCs w:val="28"/>
        </w:rPr>
        <w:t>et moderna genombrottet</w:t>
      </w:r>
      <w:r w:rsidRPr="007654D8">
        <w:rPr>
          <w:sz w:val="28"/>
          <w:szCs w:val="28"/>
        </w:rPr>
        <w:t xml:space="preserve"> (7,5 hp)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54D8" w:rsidRDefault="007654D8"/>
    <w:p w:rsidR="007654D8" w:rsidRDefault="007654D8"/>
    <w:p w:rsidR="007654D8" w:rsidRPr="00C04F88" w:rsidRDefault="00EF14D2">
      <w:pPr>
        <w:rPr>
          <w:b/>
        </w:rPr>
      </w:pPr>
      <w:r>
        <w:rPr>
          <w:b/>
        </w:rPr>
        <w:t>Facklitteratur</w:t>
      </w:r>
    </w:p>
    <w:p w:rsidR="00C04F88" w:rsidRPr="00C04F88" w:rsidRDefault="00C04F88" w:rsidP="00C04F88">
      <w:pPr>
        <w:pStyle w:val="Body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Algulin, Ingemar &amp; Bernt</w:t>
      </w:r>
      <w:r w:rsidR="0075683A">
        <w:rPr>
          <w:rFonts w:ascii="Times New Roman" w:hAnsi="Times New Roman"/>
          <w:szCs w:val="24"/>
        </w:rPr>
        <w:t xml:space="preserve"> Olsson</w:t>
      </w:r>
      <w:r w:rsidR="006F668E">
        <w:rPr>
          <w:rFonts w:ascii="Times New Roman" w:hAnsi="Times New Roman"/>
          <w:szCs w:val="24"/>
        </w:rPr>
        <w:t xml:space="preserve"> (2009),</w:t>
      </w:r>
      <w:r w:rsidRPr="00C04F88">
        <w:rPr>
          <w:rFonts w:ascii="Times New Roman" w:hAnsi="Times New Roman"/>
          <w:szCs w:val="24"/>
        </w:rPr>
        <w:t xml:space="preserve"> </w:t>
      </w:r>
      <w:r w:rsidRPr="00C04F88">
        <w:rPr>
          <w:rFonts w:ascii="Times New Roman" w:hAnsi="Times New Roman"/>
          <w:i/>
          <w:szCs w:val="24"/>
        </w:rPr>
        <w:t>Litteraturens historia i Sverige</w:t>
      </w:r>
      <w:r w:rsidRPr="00C04F88">
        <w:rPr>
          <w:rFonts w:ascii="Times New Roman" w:hAnsi="Times New Roman"/>
          <w:szCs w:val="24"/>
        </w:rPr>
        <w:t xml:space="preserve">, </w:t>
      </w:r>
      <w:r w:rsidR="006F668E">
        <w:rPr>
          <w:rFonts w:ascii="Times New Roman" w:hAnsi="Times New Roman"/>
          <w:szCs w:val="24"/>
        </w:rPr>
        <w:t xml:space="preserve">5:e rev. </w:t>
      </w:r>
      <w:r w:rsidR="00B1462E">
        <w:rPr>
          <w:rFonts w:ascii="Times New Roman" w:hAnsi="Times New Roman"/>
          <w:szCs w:val="24"/>
        </w:rPr>
        <w:t xml:space="preserve">&amp; utök. </w:t>
      </w:r>
      <w:r w:rsidR="006F668E">
        <w:rPr>
          <w:rFonts w:ascii="Times New Roman" w:hAnsi="Times New Roman"/>
          <w:szCs w:val="24"/>
        </w:rPr>
        <w:t xml:space="preserve">uppl., </w:t>
      </w:r>
      <w:r w:rsidRPr="00C04F88">
        <w:rPr>
          <w:rFonts w:ascii="Times New Roman" w:hAnsi="Times New Roman"/>
          <w:szCs w:val="24"/>
        </w:rPr>
        <w:t>Stockholm: Norstedt</w:t>
      </w:r>
      <w:r>
        <w:rPr>
          <w:rFonts w:ascii="Times New Roman" w:hAnsi="Times New Roman"/>
          <w:szCs w:val="24"/>
        </w:rPr>
        <w:t>s</w:t>
      </w:r>
    </w:p>
    <w:p w:rsidR="00A3588C" w:rsidRDefault="00C04F88" w:rsidP="00F80C94">
      <w:pPr>
        <w:pStyle w:val="Body4"/>
        <w:spacing w:after="0"/>
      </w:pPr>
      <w:r w:rsidRPr="00095A7A">
        <w:rPr>
          <w:i/>
        </w:rPr>
        <w:t>Nordisk kvinnolitteraturhistoria 2. Fadershuset</w:t>
      </w:r>
      <w:r w:rsidR="00A874BA" w:rsidRPr="000972FF">
        <w:t xml:space="preserve"> (</w:t>
      </w:r>
      <w:r w:rsidRPr="000972FF">
        <w:t>1993</w:t>
      </w:r>
      <w:r w:rsidR="00A874BA" w:rsidRPr="000972FF">
        <w:t>)</w:t>
      </w:r>
      <w:r w:rsidR="0075683A" w:rsidRPr="000972FF">
        <w:t>, red. Elisabeth Møller Jensen</w:t>
      </w:r>
      <w:r w:rsidR="00A874BA" w:rsidRPr="000972FF">
        <w:t xml:space="preserve">, </w:t>
      </w:r>
    </w:p>
    <w:p w:rsidR="00A3588C" w:rsidRDefault="00A874BA" w:rsidP="00F80C94">
      <w:pPr>
        <w:pStyle w:val="Body4"/>
        <w:spacing w:after="0"/>
        <w:ind w:firstLine="0"/>
      </w:pPr>
      <w:r w:rsidRPr="000972FF">
        <w:t>Höga</w:t>
      </w:r>
      <w:r w:rsidR="00A3588C">
        <w:t>näs: Bra böcker</w:t>
      </w:r>
      <w:r w:rsidR="00C644E3" w:rsidRPr="00942D4B">
        <w:rPr>
          <w:rFonts w:ascii="Times New Roman" w:hAnsi="Times New Roman"/>
          <w:szCs w:val="24"/>
        </w:rPr>
        <w:t xml:space="preserve">, </w:t>
      </w:r>
      <w:r w:rsidR="00DF7DAC">
        <w:rPr>
          <w:rFonts w:ascii="Times New Roman" w:hAnsi="Times New Roman"/>
          <w:szCs w:val="24"/>
        </w:rPr>
        <w:t>(</w:t>
      </w:r>
      <w:r w:rsidR="00C644E3" w:rsidRPr="00942D4B">
        <w:rPr>
          <w:rFonts w:ascii="Times New Roman" w:hAnsi="Times New Roman"/>
          <w:szCs w:val="24"/>
        </w:rPr>
        <w:t>s. 495–507</w:t>
      </w:r>
      <w:r w:rsidR="00F74335" w:rsidRPr="00942D4B">
        <w:rPr>
          <w:rFonts w:ascii="Times New Roman" w:hAnsi="Times New Roman"/>
          <w:szCs w:val="24"/>
        </w:rPr>
        <w:t>, 512–5</w:t>
      </w:r>
      <w:r w:rsidR="00942D4B" w:rsidRPr="00942D4B">
        <w:rPr>
          <w:rFonts w:ascii="Times New Roman" w:hAnsi="Times New Roman"/>
          <w:szCs w:val="24"/>
        </w:rPr>
        <w:t>47, 565–569</w:t>
      </w:r>
      <w:r w:rsidR="00DF7DAC">
        <w:rPr>
          <w:rFonts w:ascii="Times New Roman" w:hAnsi="Times New Roman"/>
          <w:szCs w:val="24"/>
        </w:rPr>
        <w:t>)</w:t>
      </w:r>
      <w:r w:rsidR="00942D4B">
        <w:tab/>
        <w:t xml:space="preserve">         </w:t>
      </w:r>
    </w:p>
    <w:p w:rsidR="00C04F88" w:rsidRPr="00D62DE9" w:rsidRDefault="00096E96" w:rsidP="00F80C94">
      <w:pPr>
        <w:pStyle w:val="Body4"/>
        <w:spacing w:after="0"/>
        <w:ind w:firstLine="0"/>
      </w:pPr>
      <w:bookmarkStart w:id="0" w:name="_GoBack"/>
      <w:bookmarkEnd w:id="0"/>
      <w:r>
        <w:t>(digitalt tillgänglig på nordicwomensliterature.net/sv</w:t>
      </w:r>
      <w:r w:rsidR="00DF7DAC">
        <w:t xml:space="preserve"> samt på litteraturbanken</w:t>
      </w:r>
      <w:r>
        <w:t>)</w:t>
      </w:r>
    </w:p>
    <w:p w:rsidR="003B6F78" w:rsidRDefault="003B6F78"/>
    <w:p w:rsidR="003B6F78" w:rsidRDefault="003B6F78"/>
    <w:p w:rsidR="007654D8" w:rsidRPr="00A874BA" w:rsidRDefault="00EF14D2">
      <w:pPr>
        <w:rPr>
          <w:b/>
        </w:rPr>
      </w:pPr>
      <w:r>
        <w:rPr>
          <w:b/>
        </w:rPr>
        <w:t>Skönlitteratur</w:t>
      </w:r>
    </w:p>
    <w:p w:rsidR="00C04F88" w:rsidRPr="002061BC" w:rsidRDefault="00C04F88" w:rsidP="00C04F88">
      <w:pPr>
        <w:rPr>
          <w:rFonts w:ascii="Times New Roman" w:hAnsi="Times New Roman"/>
          <w:sz w:val="22"/>
          <w:szCs w:val="22"/>
        </w:rPr>
      </w:pPr>
    </w:p>
    <w:p w:rsidR="00C04F88" w:rsidRPr="00DC2E71" w:rsidRDefault="00C04F88" w:rsidP="003B6F78">
      <w:pPr>
        <w:pStyle w:val="Body4"/>
      </w:pPr>
      <w:r w:rsidRPr="00A874BA">
        <w:t xml:space="preserve">Agrell, Alfhild, </w:t>
      </w:r>
      <w:r w:rsidRPr="00A874BA">
        <w:rPr>
          <w:i/>
        </w:rPr>
        <w:t>Räddad</w:t>
      </w:r>
      <w:r w:rsidR="00DC2E71">
        <w:t xml:space="preserve"> (digitalt tillgänglig via: http://</w:t>
      </w:r>
      <w:r w:rsidR="00DC2E71" w:rsidRPr="00DC2E71">
        <w:t>www.dramadirekt.com/index.php?kategori=12904&amp;nummer=45150</w:t>
      </w:r>
      <w:r w:rsidR="00DC2E71">
        <w:t>)</w:t>
      </w:r>
    </w:p>
    <w:p w:rsidR="00784700" w:rsidRDefault="00784700" w:rsidP="00784700">
      <w:pPr>
        <w:pStyle w:val="Body4"/>
      </w:pPr>
      <w:r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r w:rsidR="00F2272D">
        <w:t>Irene Holm</w:t>
      </w:r>
      <w:r>
        <w:rPr>
          <w:rFonts w:cs="Times"/>
        </w:rPr>
        <w:t xml:space="preserve">”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  <w:r>
        <w:rPr>
          <w:rFonts w:cs="Times"/>
          <w:i/>
        </w:rPr>
        <w:t xml:space="preserve">              </w:t>
      </w:r>
      <w:hyperlink r:id="rId6" w:history="1">
        <w:r w:rsidR="00650584" w:rsidRPr="006A107F">
          <w:rPr>
            <w:rStyle w:val="Hyperlnk"/>
          </w:rPr>
          <w:t>http://adl.dk/adl_pub/forside/cv/forside.xsql?nnoc=adl_pub</w:t>
        </w:r>
      </w:hyperlink>
      <w:r>
        <w:t>)</w:t>
      </w:r>
    </w:p>
    <w:p w:rsidR="00650584" w:rsidRPr="009E259B" w:rsidRDefault="00650584" w:rsidP="00784700">
      <w:pPr>
        <w:pStyle w:val="Body4"/>
        <w:rPr>
          <w:rFonts w:cs="Times"/>
        </w:rPr>
      </w:pPr>
      <w:r>
        <w:t>Benedicts</w:t>
      </w:r>
      <w:r w:rsidR="009E259B">
        <w:t>s</w:t>
      </w:r>
      <w:r>
        <w:t xml:space="preserve">on, Victoria, </w:t>
      </w:r>
      <w:r w:rsidR="009E259B">
        <w:rPr>
          <w:i/>
        </w:rPr>
        <w:t xml:space="preserve">Pengar </w:t>
      </w:r>
      <w:r w:rsidR="009E259B">
        <w:t>(tillgänglig på www.litteraturbanken.se)</w:t>
      </w:r>
    </w:p>
    <w:p w:rsidR="00095A7A" w:rsidRPr="005B0043" w:rsidRDefault="00C04F88" w:rsidP="00F2272D">
      <w:pPr>
        <w:pStyle w:val="Body4"/>
      </w:pPr>
      <w:r w:rsidRPr="00A874BA">
        <w:t xml:space="preserve">Ibsen, Henrik, </w:t>
      </w:r>
      <w:r w:rsidRPr="00A874BA">
        <w:rPr>
          <w:i/>
        </w:rPr>
        <w:t>Et dukkehjem</w:t>
      </w:r>
      <w:r w:rsidR="00F2272D">
        <w:t xml:space="preserve"> (VD 2)</w:t>
      </w:r>
      <w:r w:rsidR="00095A7A" w:rsidRPr="005B0043">
        <w:t xml:space="preserve">  </w:t>
      </w:r>
    </w:p>
    <w:p w:rsidR="00C04F88" w:rsidRPr="00A874BA" w:rsidRDefault="00C04F88" w:rsidP="003B6F78">
      <w:pPr>
        <w:pStyle w:val="Body4"/>
      </w:pPr>
      <w:r w:rsidRPr="00A874BA">
        <w:t xml:space="preserve">Lagerlöf, Selma, </w:t>
      </w:r>
      <w:r w:rsidRPr="00A874BA">
        <w:rPr>
          <w:i/>
        </w:rPr>
        <w:t>Gösta Berlings saga</w:t>
      </w:r>
    </w:p>
    <w:p w:rsidR="00C04F88" w:rsidRPr="00A874BA" w:rsidRDefault="00C04F88" w:rsidP="003B6F78">
      <w:pPr>
        <w:pStyle w:val="Body4"/>
      </w:pPr>
      <w:r w:rsidRPr="00A874BA">
        <w:t xml:space="preserve">Strindberg, August, </w:t>
      </w:r>
      <w:r w:rsidR="00650584" w:rsidRPr="00650584">
        <w:rPr>
          <w:i/>
        </w:rPr>
        <w:t>Röda rummet</w:t>
      </w:r>
      <w:r w:rsidR="00650584">
        <w:t xml:space="preserve">, </w:t>
      </w:r>
      <w:r w:rsidRPr="00650584">
        <w:rPr>
          <w:i/>
        </w:rPr>
        <w:t>Fröken J</w:t>
      </w:r>
      <w:r w:rsidRPr="00A874BA">
        <w:rPr>
          <w:i/>
        </w:rPr>
        <w:t>ulie</w:t>
      </w:r>
      <w:r w:rsidRPr="00A874BA">
        <w:t xml:space="preserve"> (VD 2), </w:t>
      </w:r>
      <w:r w:rsidRPr="00A874BA">
        <w:rPr>
          <w:i/>
        </w:rPr>
        <w:t>Ett drömspel</w:t>
      </w:r>
      <w:r w:rsidRPr="00A874BA">
        <w:t xml:space="preserve"> (VD 2)</w:t>
      </w:r>
      <w:r w:rsidR="005E36DC">
        <w:t xml:space="preserve"> (även digitalt tillgängliga på www.litteraturbanken.se)</w:t>
      </w:r>
    </w:p>
    <w:p w:rsidR="00E144E8" w:rsidRDefault="00B20A4F" w:rsidP="00B20A4F">
      <w:pPr>
        <w:jc w:val="center"/>
      </w:pPr>
      <w:r>
        <w:t>*</w:t>
      </w:r>
    </w:p>
    <w:p w:rsidR="00E144E8" w:rsidRPr="00A874BA" w:rsidRDefault="00E144E8" w:rsidP="006F7851">
      <w:pPr>
        <w:pStyle w:val="Body4"/>
      </w:pPr>
      <w:r>
        <w:rPr>
          <w:i/>
        </w:rPr>
        <w:t>Synd. Noveller av det</w:t>
      </w:r>
      <w:r w:rsidRPr="00A874BA">
        <w:rPr>
          <w:i/>
        </w:rPr>
        <w:t xml:space="preserve"> moderna genombrott</w:t>
      </w:r>
      <w:r>
        <w:rPr>
          <w:i/>
        </w:rPr>
        <w:t>ets kvinnor</w:t>
      </w:r>
      <w:r w:rsidRPr="00A874BA">
        <w:t xml:space="preserve"> </w:t>
      </w:r>
      <w:r>
        <w:t xml:space="preserve">(1993), </w:t>
      </w:r>
      <w:r w:rsidRPr="00A874BA">
        <w:t>r</w:t>
      </w:r>
      <w:r>
        <w:t>ed.</w:t>
      </w:r>
      <w:r w:rsidRPr="00A874BA">
        <w:t xml:space="preserve"> Birgitta Ney</w:t>
      </w:r>
      <w:r>
        <w:t>, Stockholm: Or</w:t>
      </w:r>
      <w:r w:rsidR="00674577">
        <w:t>d</w:t>
      </w:r>
      <w:r w:rsidR="00B83053">
        <w:t>front, ISBN 91-7324-425-2 (”Aurore Bunge”</w:t>
      </w:r>
      <w:r w:rsidRPr="00A874BA">
        <w:t>)</w:t>
      </w:r>
      <w:r>
        <w:t xml:space="preserve"> (digitalt tillgänglig via Libris)</w:t>
      </w:r>
    </w:p>
    <w:p w:rsidR="006F7851" w:rsidRPr="006F7851" w:rsidRDefault="00E144E8" w:rsidP="006F7851">
      <w:pPr>
        <w:pStyle w:val="Body4"/>
      </w:pPr>
      <w:r w:rsidRPr="005E36DC">
        <w:rPr>
          <w:i/>
        </w:rPr>
        <w:t>Texter från Sapfo till Strindberg</w:t>
      </w:r>
      <w:r w:rsidRPr="005E36DC">
        <w:t xml:space="preserve"> (2006), red. Dick Claésson m.fl., Lund: Studentlitteratur </w:t>
      </w:r>
      <w:r>
        <w:t xml:space="preserve">ISBN 91-44-03248-X </w:t>
      </w:r>
      <w:r w:rsidR="00E52DA2" w:rsidRPr="00650584">
        <w:t>(</w:t>
      </w:r>
      <w:r w:rsidR="00E52DA2" w:rsidRPr="00650584">
        <w:rPr>
          <w:rFonts w:ascii="Times New Roman" w:hAnsi="Times New Roman"/>
          <w:szCs w:val="24"/>
        </w:rPr>
        <w:t>text nr: 1</w:t>
      </w:r>
      <w:r w:rsidR="00202341" w:rsidRPr="00650584">
        <w:rPr>
          <w:rFonts w:ascii="Times New Roman" w:hAnsi="Times New Roman"/>
          <w:szCs w:val="24"/>
        </w:rPr>
        <w:t>355</w:t>
      </w:r>
      <w:r w:rsidR="00E52DA2" w:rsidRPr="00650584">
        <w:rPr>
          <w:rFonts w:ascii="Times New Roman" w:hAnsi="Times New Roman"/>
          <w:szCs w:val="24"/>
        </w:rPr>
        <w:t xml:space="preserve">, </w:t>
      </w:r>
      <w:r w:rsidR="00EF14D2">
        <w:rPr>
          <w:rFonts w:ascii="Times New Roman" w:hAnsi="Times New Roman"/>
          <w:szCs w:val="24"/>
        </w:rPr>
        <w:t>1561–</w:t>
      </w:r>
      <w:r w:rsidR="00202341">
        <w:rPr>
          <w:rFonts w:ascii="Times New Roman" w:hAnsi="Times New Roman"/>
          <w:szCs w:val="24"/>
        </w:rPr>
        <w:t>1567</w:t>
      </w:r>
      <w:r w:rsidR="00EF14D2">
        <w:rPr>
          <w:rFonts w:ascii="Times New Roman" w:hAnsi="Times New Roman"/>
          <w:szCs w:val="24"/>
        </w:rPr>
        <w:t>, 1585–1586, 1601–1606, 1609–1616, 1619–1639, 1649–</w:t>
      </w:r>
      <w:r w:rsidR="00650584">
        <w:rPr>
          <w:rFonts w:ascii="Times New Roman" w:hAnsi="Times New Roman"/>
          <w:szCs w:val="24"/>
        </w:rPr>
        <w:t xml:space="preserve">1663) </w:t>
      </w:r>
    </w:p>
    <w:p w:rsidR="00E144E8" w:rsidRPr="005E36DC" w:rsidRDefault="00E144E8" w:rsidP="00E144E8">
      <w:pPr>
        <w:pStyle w:val="Body4"/>
      </w:pPr>
      <w:r w:rsidRPr="00E144E8">
        <w:rPr>
          <w:i/>
        </w:rPr>
        <w:t>Världsdramatik 2. Drama i borgerlighetens värld</w:t>
      </w:r>
      <w:r>
        <w:t xml:space="preserve"> (1990 o. sen.)</w:t>
      </w:r>
      <w:r w:rsidRPr="005E36DC">
        <w:t>,</w:t>
      </w:r>
      <w:r>
        <w:t xml:space="preserve"> red. Bengt Lewan, Lund: Studentlitteratur, ISBN</w:t>
      </w:r>
      <w:r w:rsidRPr="005E36DC">
        <w:t xml:space="preserve"> </w:t>
      </w:r>
      <w:r>
        <w:t xml:space="preserve">91-44-30341-6 </w:t>
      </w:r>
      <w:r w:rsidRPr="005E36DC">
        <w:t>(</w:t>
      </w:r>
      <w:r w:rsidRPr="005E36DC">
        <w:rPr>
          <w:i/>
        </w:rPr>
        <w:t>Et dukkehjem</w:t>
      </w:r>
      <w:r w:rsidRPr="005E36DC">
        <w:t xml:space="preserve">, </w:t>
      </w:r>
      <w:r w:rsidRPr="005E36DC">
        <w:rPr>
          <w:i/>
        </w:rPr>
        <w:t>Fröken Julie</w:t>
      </w:r>
      <w:r w:rsidRPr="005E36DC">
        <w:t xml:space="preserve">, </w:t>
      </w:r>
      <w:r w:rsidRPr="005E36DC">
        <w:rPr>
          <w:i/>
        </w:rPr>
        <w:t>Ett drömspel</w:t>
      </w:r>
      <w:r w:rsidRPr="005E36DC">
        <w:t>)</w:t>
      </w:r>
    </w:p>
    <w:p w:rsidR="00A874BA" w:rsidRPr="002061BC" w:rsidRDefault="00A874BA" w:rsidP="00C04F88">
      <w:pPr>
        <w:rPr>
          <w:rFonts w:ascii="Times New Roman" w:hAnsi="Times New Roman"/>
          <w:sz w:val="22"/>
          <w:szCs w:val="22"/>
        </w:rPr>
      </w:pPr>
    </w:p>
    <w:p w:rsidR="00C04F88" w:rsidRDefault="00DF7DAC">
      <w:pPr>
        <w:rPr>
          <w:b/>
        </w:rPr>
      </w:pPr>
      <w:r>
        <w:rPr>
          <w:b/>
        </w:rPr>
        <w:t xml:space="preserve">Primär </w:t>
      </w:r>
      <w:r w:rsidRPr="00A874BA">
        <w:rPr>
          <w:b/>
        </w:rPr>
        <w:t>litteratur</w:t>
      </w:r>
      <w:r>
        <w:rPr>
          <w:b/>
        </w:rPr>
        <w:t>teori</w:t>
      </w:r>
    </w:p>
    <w:p w:rsidR="00DF7DAC" w:rsidRDefault="00DF7DAC">
      <w:pPr>
        <w:rPr>
          <w:b/>
        </w:rPr>
      </w:pPr>
    </w:p>
    <w:p w:rsidR="00DF7DAC" w:rsidRDefault="00DF7DAC">
      <w:r>
        <w:rPr>
          <w:i/>
        </w:rPr>
        <w:t xml:space="preserve">Literary Theories: A Reader &amp; Guide, </w:t>
      </w:r>
      <w:r>
        <w:t xml:space="preserve">red. Julian Wolfreys, Edinburgh: Edinburgh University Press, </w:t>
      </w:r>
      <w:r w:rsidR="00EF14D2">
        <w:t xml:space="preserve"> 1999 (Feminism, s. 49–58 och s. 84–92; Postcolonial Theory, s. 463–</w:t>
      </w:r>
      <w:r w:rsidR="00831497">
        <w:t>480)</w:t>
      </w:r>
    </w:p>
    <w:p w:rsidR="00831497" w:rsidRDefault="00831497"/>
    <w:p w:rsidR="00831497" w:rsidRPr="00831497" w:rsidRDefault="00831497">
      <w:r>
        <w:rPr>
          <w:i/>
        </w:rPr>
        <w:t xml:space="preserve">Modern litteraturteori. Från rysk formalism till dekonstruktion, </w:t>
      </w:r>
      <w:r w:rsidRPr="00831497">
        <w:t>del 1,</w:t>
      </w:r>
      <w:r>
        <w:t xml:space="preserve"> red. Claes Entzenberg och Cecilia Hansson, Lund: Studentlittera</w:t>
      </w:r>
      <w:r w:rsidR="00EF14D2">
        <w:t>tur, 1993 (Rysk formalism, s. 7–</w:t>
      </w:r>
      <w:r w:rsidR="00202341">
        <w:t>33, Nykritik,</w:t>
      </w:r>
      <w:r>
        <w:t xml:space="preserve"> </w:t>
      </w:r>
      <w:r w:rsidR="00EF14D2">
        <w:t>s.115–</w:t>
      </w:r>
      <w:r w:rsidR="00202341">
        <w:t>149</w:t>
      </w:r>
      <w:r w:rsidR="00EF14D2">
        <w:t>, s. 163–</w:t>
      </w:r>
      <w:r w:rsidR="00650584">
        <w:t>176)</w:t>
      </w:r>
    </w:p>
    <w:p w:rsidR="00831497" w:rsidRDefault="00831497"/>
    <w:p w:rsidR="00AF0D75" w:rsidRPr="00AF0D75" w:rsidRDefault="00831497" w:rsidP="00AF0D75">
      <w:pPr>
        <w:rPr>
          <w:rFonts w:ascii="Times New Roman" w:eastAsia="Times New Roman" w:hAnsi="Times New Roman" w:cs="Times New Roman"/>
          <w:noProof w:val="0"/>
          <w:lang w:eastAsia="sv-SE"/>
        </w:rPr>
      </w:pPr>
      <w:r w:rsidRPr="00831497">
        <w:t>Witt-Brattström, Ebba</w:t>
      </w:r>
      <w:r>
        <w:t xml:space="preserve">, </w:t>
      </w:r>
      <w:r w:rsidR="009E259B">
        <w:t xml:space="preserve"> </w:t>
      </w:r>
      <w:r w:rsidR="009E259B">
        <w:rPr>
          <w:i/>
        </w:rPr>
        <w:t>Ur könets mörker: litteraturanalyser 1993-2003</w:t>
      </w:r>
      <w:r w:rsidR="009E259B">
        <w:t xml:space="preserve">, Stockholm, Norstedts, </w:t>
      </w:r>
      <w:r w:rsidR="009E259B" w:rsidRPr="00AF0D75">
        <w:rPr>
          <w:rFonts w:ascii="Times New Roman" w:hAnsi="Times New Roman" w:cs="Times New Roman"/>
        </w:rPr>
        <w:t>2011</w:t>
      </w:r>
      <w:r w:rsidR="009E259B" w:rsidRPr="00AF0D75">
        <w:rPr>
          <w:rFonts w:ascii="Times New Roman" w:hAnsi="Times New Roman" w:cs="Times New Roman"/>
          <w:i/>
        </w:rPr>
        <w:t xml:space="preserve"> </w:t>
      </w:r>
      <w:r w:rsidR="00EF14D2">
        <w:rPr>
          <w:rFonts w:ascii="Times New Roman" w:eastAsia="Times New Roman" w:hAnsi="Times New Roman" w:cs="Times New Roman"/>
          <w:noProof w:val="0"/>
          <w:color w:val="000000"/>
          <w:lang w:eastAsia="sv-SE"/>
        </w:rPr>
        <w:t>("Ur textens mörker", s. 67–</w:t>
      </w:r>
      <w:r w:rsidR="00AF0D75" w:rsidRPr="00AF0D75">
        <w:rPr>
          <w:rFonts w:ascii="Times New Roman" w:eastAsia="Times New Roman" w:hAnsi="Times New Roman" w:cs="Times New Roman"/>
          <w:noProof w:val="0"/>
          <w:color w:val="000000"/>
          <w:lang w:eastAsia="sv-SE"/>
        </w:rPr>
        <w:t>88) </w:t>
      </w:r>
    </w:p>
    <w:p w:rsidR="00831497" w:rsidRDefault="00831497">
      <w:pPr>
        <w:rPr>
          <w:i/>
        </w:rPr>
      </w:pPr>
    </w:p>
    <w:sectPr w:rsidR="00831497" w:rsidSect="00CA4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C0" w:rsidRDefault="009530C0" w:rsidP="00A874BA">
      <w:r>
        <w:separator/>
      </w:r>
    </w:p>
  </w:endnote>
  <w:endnote w:type="continuationSeparator" w:id="0">
    <w:p w:rsidR="009530C0" w:rsidRDefault="009530C0" w:rsidP="00A8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55DA3" w:rsidRPr="00A874BA" w:rsidRDefault="00782FE1">
        <w:pPr>
          <w:pStyle w:val="Sidfot"/>
          <w:jc w:val="right"/>
          <w:rPr>
            <w:sz w:val="22"/>
            <w:szCs w:val="22"/>
          </w:rPr>
        </w:pPr>
        <w:r w:rsidRPr="00782FE1">
          <w:fldChar w:fldCharType="begin"/>
        </w:r>
        <w:r w:rsidR="00A55DA3">
          <w:instrText>PAGE   \* MERGEFORMAT</w:instrText>
        </w:r>
        <w:r w:rsidRPr="00782FE1">
          <w:fldChar w:fldCharType="separate"/>
        </w:r>
        <w:r w:rsidR="00B13387" w:rsidRPr="00B13387">
          <w:rPr>
            <w:sz w:val="22"/>
            <w:szCs w:val="22"/>
          </w:rPr>
          <w:t>1</w:t>
        </w:r>
        <w:r>
          <w:rPr>
            <w:sz w:val="22"/>
            <w:szCs w:val="22"/>
          </w:rPr>
          <w:fldChar w:fldCharType="end"/>
        </w:r>
      </w:p>
    </w:sdtContent>
  </w:sdt>
  <w:p w:rsidR="00A55DA3" w:rsidRDefault="00A55DA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C0" w:rsidRDefault="009530C0" w:rsidP="00A874BA">
      <w:r>
        <w:separator/>
      </w:r>
    </w:p>
  </w:footnote>
  <w:footnote w:type="continuationSeparator" w:id="0">
    <w:p w:rsidR="009530C0" w:rsidRDefault="009530C0" w:rsidP="00A8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D8"/>
    <w:rsid w:val="00006848"/>
    <w:rsid w:val="00061A4F"/>
    <w:rsid w:val="00095A7A"/>
    <w:rsid w:val="00096E96"/>
    <w:rsid w:val="000972FF"/>
    <w:rsid w:val="000B38CD"/>
    <w:rsid w:val="00134B44"/>
    <w:rsid w:val="001A447B"/>
    <w:rsid w:val="001C3FE6"/>
    <w:rsid w:val="001E0C70"/>
    <w:rsid w:val="00202341"/>
    <w:rsid w:val="0037746E"/>
    <w:rsid w:val="003B6F78"/>
    <w:rsid w:val="00497911"/>
    <w:rsid w:val="00504EB7"/>
    <w:rsid w:val="005B0043"/>
    <w:rsid w:val="005E36DC"/>
    <w:rsid w:val="00650584"/>
    <w:rsid w:val="00674577"/>
    <w:rsid w:val="006F668E"/>
    <w:rsid w:val="006F7851"/>
    <w:rsid w:val="00724CB4"/>
    <w:rsid w:val="0075683A"/>
    <w:rsid w:val="007654D8"/>
    <w:rsid w:val="00782FE1"/>
    <w:rsid w:val="00784700"/>
    <w:rsid w:val="007A5762"/>
    <w:rsid w:val="007F499A"/>
    <w:rsid w:val="00831497"/>
    <w:rsid w:val="00832975"/>
    <w:rsid w:val="00852043"/>
    <w:rsid w:val="00942D4B"/>
    <w:rsid w:val="009530C0"/>
    <w:rsid w:val="009A17EB"/>
    <w:rsid w:val="009E259B"/>
    <w:rsid w:val="00A009B0"/>
    <w:rsid w:val="00A23F43"/>
    <w:rsid w:val="00A2499E"/>
    <w:rsid w:val="00A3588C"/>
    <w:rsid w:val="00A55DA3"/>
    <w:rsid w:val="00A874BA"/>
    <w:rsid w:val="00AE06C2"/>
    <w:rsid w:val="00AF0D75"/>
    <w:rsid w:val="00AF7DF7"/>
    <w:rsid w:val="00B13387"/>
    <w:rsid w:val="00B1462E"/>
    <w:rsid w:val="00B20A4F"/>
    <w:rsid w:val="00B33356"/>
    <w:rsid w:val="00B36BF4"/>
    <w:rsid w:val="00B83053"/>
    <w:rsid w:val="00C04F88"/>
    <w:rsid w:val="00C16610"/>
    <w:rsid w:val="00C32187"/>
    <w:rsid w:val="00C644E3"/>
    <w:rsid w:val="00C9368B"/>
    <w:rsid w:val="00CA4B90"/>
    <w:rsid w:val="00CC24EC"/>
    <w:rsid w:val="00CF1C42"/>
    <w:rsid w:val="00D47E60"/>
    <w:rsid w:val="00D62DE9"/>
    <w:rsid w:val="00DA31E2"/>
    <w:rsid w:val="00DB7E5A"/>
    <w:rsid w:val="00DC2E71"/>
    <w:rsid w:val="00DF7DAC"/>
    <w:rsid w:val="00E144E8"/>
    <w:rsid w:val="00E52DA2"/>
    <w:rsid w:val="00E57D0B"/>
    <w:rsid w:val="00EF14D2"/>
    <w:rsid w:val="00F2272D"/>
    <w:rsid w:val="00F25E09"/>
    <w:rsid w:val="00F30290"/>
    <w:rsid w:val="00F66D3B"/>
    <w:rsid w:val="00F74335"/>
    <w:rsid w:val="00F80C94"/>
    <w:rsid w:val="00F8436F"/>
    <w:rsid w:val="00F91F7A"/>
    <w:rsid w:val="00FA0954"/>
    <w:rsid w:val="00FC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E1"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  <w:style w:type="character" w:customStyle="1" w:styleId="apple-converted-space">
    <w:name w:val="apple-converted-space"/>
    <w:basedOn w:val="Standardstycketeckensnitt"/>
    <w:rsid w:val="009E259B"/>
  </w:style>
  <w:style w:type="character" w:styleId="AnvndHyperlnk">
    <w:name w:val="FollowedHyperlink"/>
    <w:basedOn w:val="Standardstycketeckensnitt"/>
    <w:uiPriority w:val="99"/>
    <w:semiHidden/>
    <w:unhideWhenUsed/>
    <w:rsid w:val="009E2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  <w:style w:type="character" w:customStyle="1" w:styleId="apple-converted-space">
    <w:name w:val="apple-converted-space"/>
    <w:basedOn w:val="Standardstycketeckensnitt"/>
    <w:rsid w:val="009E259B"/>
  </w:style>
  <w:style w:type="character" w:styleId="AnvndHyperlnk">
    <w:name w:val="FollowedHyperlink"/>
    <w:basedOn w:val="Standardstycketeckensnitt"/>
    <w:uiPriority w:val="99"/>
    <w:semiHidden/>
    <w:unhideWhenUsed/>
    <w:rsid w:val="009E2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l.dk/adl_pub/forside/cv/forside.xsql?nnoc=adl_pub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2015-06-05T09:57:00Z</cp:lastPrinted>
  <dcterms:created xsi:type="dcterms:W3CDTF">2015-06-05T09:57:00Z</dcterms:created>
  <dcterms:modified xsi:type="dcterms:W3CDTF">2015-06-05T09:57:00Z</dcterms:modified>
</cp:coreProperties>
</file>