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5F3A" w:rsidRPr="008A5F3A" w:rsidRDefault="008A5F3A" w:rsidP="008A5F3A">
      <w:pPr>
        <w:rPr>
          <w:rFonts w:ascii="Arial" w:hAnsi="Arial" w:cs="Arial"/>
          <w:b/>
          <w:lang w:val="en-US"/>
        </w:rPr>
      </w:pPr>
      <w:r w:rsidRPr="008A5F3A">
        <w:rPr>
          <w:rFonts w:ascii="Arial" w:hAnsi="Arial" w:cs="Arial"/>
          <w:b/>
          <w:lang w:val="en-US"/>
        </w:rPr>
        <w:t xml:space="preserve">Diversity of the world's languages, </w:t>
      </w:r>
      <w:r w:rsidR="00D76031">
        <w:rPr>
          <w:rFonts w:ascii="Arial" w:hAnsi="Arial" w:cs="Arial"/>
          <w:b/>
          <w:lang w:val="en-US"/>
        </w:rPr>
        <w:t>LINB13</w:t>
      </w:r>
      <w:bookmarkStart w:id="0" w:name="_GoBack"/>
      <w:bookmarkEnd w:id="0"/>
      <w:r w:rsidRPr="008A5F3A">
        <w:rPr>
          <w:rFonts w:ascii="Arial" w:hAnsi="Arial" w:cs="Arial"/>
          <w:b/>
          <w:lang w:val="en-US"/>
        </w:rPr>
        <w:t>, 7,5hp</w:t>
      </w:r>
    </w:p>
    <w:p w:rsidR="008A5F3A" w:rsidRPr="008A5F3A" w:rsidRDefault="008A5F3A" w:rsidP="008A5F3A">
      <w:pPr>
        <w:rPr>
          <w:lang w:val="en-US"/>
        </w:rPr>
      </w:pPr>
    </w:p>
    <w:p w:rsidR="008A5F3A" w:rsidRPr="004D6751" w:rsidRDefault="008A5F3A" w:rsidP="008A5F3A">
      <w:pPr>
        <w:rPr>
          <w:rFonts w:ascii="Arial" w:hAnsi="Arial" w:cs="Arial"/>
          <w:b/>
        </w:rPr>
      </w:pPr>
      <w:r w:rsidRPr="004D6751">
        <w:rPr>
          <w:rFonts w:ascii="Arial" w:hAnsi="Arial" w:cs="Arial"/>
          <w:b/>
        </w:rPr>
        <w:t>Betygskriterier</w:t>
      </w:r>
    </w:p>
    <w:p w:rsidR="008A5F3A" w:rsidRPr="008A5F3A" w:rsidRDefault="008A5F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</w:p>
    <w:tbl>
      <w:tblPr>
        <w:tblStyle w:val="a"/>
        <w:tblW w:w="9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4"/>
        <w:gridCol w:w="2917"/>
        <w:gridCol w:w="2917"/>
      </w:tblGrid>
      <w:tr w:rsidR="00D656EE" w:rsidRPr="008A5F3A">
        <w:trPr>
          <w:trHeight w:val="600"/>
        </w:trPr>
        <w:tc>
          <w:tcPr>
            <w:tcW w:w="3874" w:type="dxa"/>
          </w:tcPr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Lärandemål</w:t>
            </w:r>
          </w:p>
        </w:tc>
        <w:tc>
          <w:tcPr>
            <w:tcW w:w="2917" w:type="dxa"/>
          </w:tcPr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G-kriterier</w:t>
            </w:r>
          </w:p>
        </w:tc>
        <w:tc>
          <w:tcPr>
            <w:tcW w:w="2917" w:type="dxa"/>
          </w:tcPr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VG-kriterier</w:t>
            </w:r>
          </w:p>
        </w:tc>
      </w:tr>
      <w:tr w:rsidR="00D656EE" w:rsidRPr="008A5F3A">
        <w:trPr>
          <w:trHeight w:val="200"/>
        </w:trPr>
        <w:tc>
          <w:tcPr>
            <w:tcW w:w="3874" w:type="dxa"/>
          </w:tcPr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5F3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be able to describe the major language families of the world, where they are located and their typical characteristics</w:t>
            </w:r>
          </w:p>
        </w:tc>
        <w:tc>
          <w:tcPr>
            <w:tcW w:w="2917" w:type="dxa"/>
          </w:tcPr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describe some of the major language families of the world, with some sample languages, where they are located and some of their typical characteristics.</w:t>
            </w:r>
          </w:p>
        </w:tc>
        <w:tc>
          <w:tcPr>
            <w:tcW w:w="2917" w:type="dxa"/>
          </w:tcPr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able to give a general overview of linguistic variation in the world, both genealogically and ty</w:t>
            </w:r>
            <w:r w:rsidRPr="008A5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pologically, with some illustrative examples.</w:t>
            </w:r>
          </w:p>
        </w:tc>
      </w:tr>
      <w:tr w:rsidR="00D656EE" w:rsidRPr="008A5F3A">
        <w:trPr>
          <w:trHeight w:val="200"/>
        </w:trPr>
        <w:tc>
          <w:tcPr>
            <w:tcW w:w="3874" w:type="dxa"/>
          </w:tcPr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8A5F3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be able to explain what "language relatedness" means, and how one can</w:t>
            </w:r>
          </w:p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F3A">
              <w:rPr>
                <w:rFonts w:ascii="Times New Roman" w:eastAsia="Arial" w:hAnsi="Times New Roman" w:cs="Times New Roman"/>
                <w:sz w:val="20"/>
                <w:szCs w:val="20"/>
              </w:rPr>
              <w:t>recognise</w:t>
            </w:r>
            <w:proofErr w:type="spellEnd"/>
            <w:r w:rsidRPr="008A5F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it</w:t>
            </w:r>
          </w:p>
        </w:tc>
        <w:tc>
          <w:tcPr>
            <w:tcW w:w="2917" w:type="dxa"/>
          </w:tcPr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Achieves</w:t>
            </w:r>
            <w:proofErr w:type="spellEnd"/>
            <w:r w:rsidRPr="008A5F3A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goal</w:t>
            </w:r>
            <w:proofErr w:type="spellEnd"/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17" w:type="dxa"/>
          </w:tcPr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able to discuss genealogical similarities with respect to language typology.</w:t>
            </w:r>
          </w:p>
        </w:tc>
      </w:tr>
      <w:tr w:rsidR="00D656EE" w:rsidRPr="008A5F3A">
        <w:trPr>
          <w:trHeight w:val="180"/>
        </w:trPr>
        <w:tc>
          <w:tcPr>
            <w:tcW w:w="3874" w:type="dxa"/>
          </w:tcPr>
          <w:p w:rsidR="00D656EE" w:rsidRPr="008A5F3A" w:rsidRDefault="00D7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5F3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be able to explain and apply basic concepts of language typology</w:t>
            </w:r>
          </w:p>
        </w:tc>
        <w:tc>
          <w:tcPr>
            <w:tcW w:w="2917" w:type="dxa"/>
          </w:tcPr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 able to identify and illustrate some of the typological dimensions in languages of the world, e.g., morphology, word order, semantics.  </w:t>
            </w:r>
          </w:p>
        </w:tc>
        <w:tc>
          <w:tcPr>
            <w:tcW w:w="2917" w:type="dxa"/>
          </w:tcPr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 able to describe how different typological features correlate with each other and can relate them to genealogical relationships, areal features and functionally motivated </w:t>
            </w:r>
            <w:proofErr w:type="spellStart"/>
            <w:r w:rsidRPr="008A5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properies</w:t>
            </w:r>
            <w:proofErr w:type="spellEnd"/>
            <w:r w:rsidRPr="008A5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language.</w:t>
            </w:r>
          </w:p>
        </w:tc>
      </w:tr>
      <w:tr w:rsidR="00D656EE" w:rsidRPr="008A5F3A">
        <w:trPr>
          <w:trHeight w:val="200"/>
        </w:trPr>
        <w:tc>
          <w:tcPr>
            <w:tcW w:w="3874" w:type="dxa"/>
          </w:tcPr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8A5F3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be able to distinguish between possible/probable languages</w:t>
            </w:r>
            <w:r w:rsidRPr="008A5F3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and</w:t>
            </w:r>
          </w:p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F3A">
              <w:rPr>
                <w:rFonts w:ascii="Times New Roman" w:eastAsia="Arial" w:hAnsi="Times New Roman" w:cs="Times New Roman"/>
                <w:sz w:val="20"/>
                <w:szCs w:val="20"/>
              </w:rPr>
              <w:t>impossible</w:t>
            </w:r>
            <w:proofErr w:type="spellEnd"/>
            <w:r w:rsidRPr="008A5F3A">
              <w:rPr>
                <w:rFonts w:ascii="Times New Roman" w:eastAsia="Arial" w:hAnsi="Times New Roman" w:cs="Times New Roman"/>
                <w:sz w:val="20"/>
                <w:szCs w:val="20"/>
              </w:rPr>
              <w:t>/</w:t>
            </w:r>
            <w:proofErr w:type="spellStart"/>
            <w:r w:rsidRPr="008A5F3A">
              <w:rPr>
                <w:rFonts w:ascii="Times New Roman" w:eastAsia="Arial" w:hAnsi="Times New Roman" w:cs="Times New Roman"/>
                <w:sz w:val="20"/>
                <w:szCs w:val="20"/>
              </w:rPr>
              <w:t>improbable</w:t>
            </w:r>
            <w:proofErr w:type="spellEnd"/>
            <w:r w:rsidRPr="008A5F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F3A">
              <w:rPr>
                <w:rFonts w:ascii="Times New Roman" w:eastAsia="Arial" w:hAnsi="Times New Roman" w:cs="Times New Roman"/>
                <w:sz w:val="20"/>
                <w:szCs w:val="20"/>
              </w:rPr>
              <w:t>languages</w:t>
            </w:r>
            <w:proofErr w:type="spellEnd"/>
          </w:p>
        </w:tc>
        <w:tc>
          <w:tcPr>
            <w:tcW w:w="2917" w:type="dxa"/>
          </w:tcPr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able to identify that a language demonstrates typologically exotic features or combinations of features</w:t>
            </w:r>
          </w:p>
        </w:tc>
        <w:tc>
          <w:tcPr>
            <w:tcW w:w="2917" w:type="dxa"/>
          </w:tcPr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describe implicational tendencies and discuss possible reasons and explanations which have been given to acc</w:t>
            </w:r>
            <w:r w:rsidRPr="008A5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ount for them.</w:t>
            </w:r>
          </w:p>
        </w:tc>
      </w:tr>
      <w:tr w:rsidR="00D656EE" w:rsidRPr="008A5F3A">
        <w:trPr>
          <w:trHeight w:val="200"/>
        </w:trPr>
        <w:tc>
          <w:tcPr>
            <w:tcW w:w="3874" w:type="dxa"/>
          </w:tcPr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5F3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be able to carry out a questionnaire-based interview</w:t>
            </w:r>
          </w:p>
        </w:tc>
        <w:tc>
          <w:tcPr>
            <w:tcW w:w="2917" w:type="dxa"/>
          </w:tcPr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 group work based on field work</w:t>
            </w:r>
          </w:p>
        </w:tc>
        <w:tc>
          <w:tcPr>
            <w:tcW w:w="2917" w:type="dxa"/>
          </w:tcPr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D656EE" w:rsidRPr="008A5F3A">
        <w:trPr>
          <w:trHeight w:val="200"/>
        </w:trPr>
        <w:tc>
          <w:tcPr>
            <w:tcW w:w="3874" w:type="dxa"/>
          </w:tcPr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5F3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be able to make grammatical </w:t>
            </w:r>
            <w:proofErr w:type="spellStart"/>
            <w:r w:rsidRPr="008A5F3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generalisations</w:t>
            </w:r>
            <w:proofErr w:type="spellEnd"/>
            <w:r w:rsidRPr="008A5F3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on the basis of a limited number of language examples</w:t>
            </w:r>
          </w:p>
        </w:tc>
        <w:tc>
          <w:tcPr>
            <w:tcW w:w="2917" w:type="dxa"/>
          </w:tcPr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make certain grammatical generalizations about a language on the basis of a limited number of language examples</w:t>
            </w:r>
          </w:p>
        </w:tc>
        <w:tc>
          <w:tcPr>
            <w:tcW w:w="2917" w:type="dxa"/>
          </w:tcPr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able to classify a language on the basis of a limited number of language examples</w:t>
            </w:r>
          </w:p>
        </w:tc>
      </w:tr>
      <w:tr w:rsidR="00D656EE" w:rsidRPr="008A5F3A">
        <w:trPr>
          <w:trHeight w:val="200"/>
        </w:trPr>
        <w:tc>
          <w:tcPr>
            <w:tcW w:w="3874" w:type="dxa"/>
          </w:tcPr>
          <w:p w:rsidR="00D656EE" w:rsidRPr="008A5F3A" w:rsidRDefault="00D7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2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5F3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be able to place a language in the world (geographical</w:t>
            </w:r>
            <w:r w:rsidRPr="008A5F3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ly or </w:t>
            </w:r>
            <w:proofErr w:type="spellStart"/>
            <w:r w:rsidRPr="008A5F3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geneologically</w:t>
            </w:r>
            <w:proofErr w:type="spellEnd"/>
            <w:r w:rsidRPr="008A5F3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) on the basis of grammatical and sociolinguistic information</w:t>
            </w:r>
          </w:p>
        </w:tc>
        <w:tc>
          <w:tcPr>
            <w:tcW w:w="2917" w:type="dxa"/>
          </w:tcPr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able to place certain sample languages either geographically of genealogically on the basis of grammatical and sociolinguistic information.</w:t>
            </w:r>
          </w:p>
        </w:tc>
        <w:tc>
          <w:tcPr>
            <w:tcW w:w="2917" w:type="dxa"/>
          </w:tcPr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able to identify a significant majority of sample languages geographically and genealogically on the basis of grammatical and sociolinguistic information.</w:t>
            </w:r>
          </w:p>
        </w:tc>
      </w:tr>
      <w:tr w:rsidR="00D656EE" w:rsidRPr="008A5F3A">
        <w:trPr>
          <w:trHeight w:val="200"/>
        </w:trPr>
        <w:tc>
          <w:tcPr>
            <w:tcW w:w="3874" w:type="dxa"/>
          </w:tcPr>
          <w:p w:rsidR="00D656EE" w:rsidRPr="008A5F3A" w:rsidRDefault="00D76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5F3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be able to account for the typological status of his/her own native language among the languages </w:t>
            </w:r>
            <w:r w:rsidRPr="008A5F3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of the world</w:t>
            </w:r>
          </w:p>
        </w:tc>
        <w:tc>
          <w:tcPr>
            <w:tcW w:w="2917" w:type="dxa"/>
          </w:tcPr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 able to place </w:t>
            </w:r>
            <w:r w:rsidRPr="008A5F3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his/</w:t>
            </w:r>
            <w:proofErr w:type="gramStart"/>
            <w:r w:rsidRPr="008A5F3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her own</w:t>
            </w:r>
            <w:proofErr w:type="gramEnd"/>
            <w:r w:rsidRPr="008A5F3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native language among the languages of the world.</w:t>
            </w:r>
          </w:p>
        </w:tc>
        <w:tc>
          <w:tcPr>
            <w:tcW w:w="2917" w:type="dxa"/>
          </w:tcPr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8A5F3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D656EE" w:rsidRPr="008A5F3A">
        <w:trPr>
          <w:trHeight w:val="200"/>
        </w:trPr>
        <w:tc>
          <w:tcPr>
            <w:tcW w:w="3874" w:type="dxa"/>
          </w:tcPr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5F3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be able to evaluate reasons as to why the world’s great number of languages is decreasing through language death</w:t>
            </w:r>
          </w:p>
        </w:tc>
        <w:tc>
          <w:tcPr>
            <w:tcW w:w="2917" w:type="dxa"/>
          </w:tcPr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3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can discuss the concept of language death and illustrate this with some examples</w:t>
            </w:r>
          </w:p>
        </w:tc>
        <w:tc>
          <w:tcPr>
            <w:tcW w:w="2917" w:type="dxa"/>
          </w:tcPr>
          <w:p w:rsidR="00D656EE" w:rsidRPr="008A5F3A" w:rsidRDefault="00D76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F3A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can discuss the concept of language death and illustrate this with some examples and identify reasons for language death</w:t>
            </w:r>
          </w:p>
        </w:tc>
      </w:tr>
    </w:tbl>
    <w:p w:rsidR="00D656EE" w:rsidRPr="008A5F3A" w:rsidRDefault="00D656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sz w:val="20"/>
          <w:szCs w:val="20"/>
          <w:lang w:val="en-US"/>
        </w:rPr>
      </w:pPr>
    </w:p>
    <w:p w:rsidR="00D656EE" w:rsidRPr="008A5F3A" w:rsidRDefault="00D656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sz w:val="20"/>
          <w:szCs w:val="20"/>
          <w:lang w:val="en-US"/>
        </w:rPr>
      </w:pPr>
    </w:p>
    <w:p w:rsidR="00D656EE" w:rsidRPr="008A5F3A" w:rsidRDefault="00D656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sz w:val="20"/>
          <w:szCs w:val="20"/>
          <w:lang w:val="en-US"/>
        </w:rPr>
      </w:pPr>
    </w:p>
    <w:p w:rsidR="00D656EE" w:rsidRPr="008A5F3A" w:rsidRDefault="00D656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  <w:lang w:val="en-US"/>
        </w:rPr>
      </w:pPr>
    </w:p>
    <w:sectPr w:rsidR="00D656EE" w:rsidRPr="008A5F3A">
      <w:pgSz w:w="11900" w:h="16840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656EE"/>
    <w:rsid w:val="0024624A"/>
    <w:rsid w:val="008A5F3A"/>
    <w:rsid w:val="00D656EE"/>
    <w:rsid w:val="00D7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sv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sv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Mechtild Tronnier</dc:creator>
  <cp:lastModifiedBy>ling-mtr</cp:lastModifiedBy>
  <cp:revision>2</cp:revision>
  <dcterms:created xsi:type="dcterms:W3CDTF">2018-05-31T12:01:00Z</dcterms:created>
  <dcterms:modified xsi:type="dcterms:W3CDTF">2018-05-31T12:01:00Z</dcterms:modified>
</cp:coreProperties>
</file>