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bookmarkStart w:id="0" w:name="_GoBack"/>
      <w:bookmarkEnd w:id="0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03681A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FIVK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01 Filmvetenskap, 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kandidatkurs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1–30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500099">
        <w:rPr>
          <w:rFonts w:ascii="Times New Roman" w:hAnsi="Times New Roman" w:cs="Times-Roman"/>
          <w:b/>
          <w:sz w:val="24"/>
          <w:szCs w:val="28"/>
          <w:lang w:val="sv-SE" w:bidi="sv-SE"/>
        </w:rPr>
        <w:t>ht 2016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500099">
        <w:rPr>
          <w:rFonts w:ascii="Times New Roman" w:hAnsi="Times New Roman" w:cs="Times-Roman"/>
          <w:sz w:val="24"/>
          <w:szCs w:val="28"/>
          <w:lang w:val="sv-SE" w:bidi="sv-SE"/>
        </w:rPr>
        <w:t>31 maj 2016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141188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 w:rsidRPr="00141188">
        <w:rPr>
          <w:rFonts w:ascii="Times New Roman" w:hAnsi="Times New Roman" w:cs="Times-Roman"/>
          <w:b/>
          <w:bCs/>
          <w:sz w:val="24"/>
          <w:szCs w:val="24"/>
          <w:lang w:val="sv-SE" w:bidi="sv-SE"/>
        </w:rPr>
        <w:t>Resurslitteratur till alla delkurser</w:t>
      </w:r>
    </w:p>
    <w:p w:rsidR="00737B7E" w:rsidRPr="00141188" w:rsidRDefault="00737B7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737B7E" w:rsidRDefault="00205A4B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>Gocsik, Karen, Barsam, Richard &amp; Monahan, Dave (</w:t>
      </w:r>
      <w:r w:rsidR="00737B7E"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2013). </w:t>
      </w:r>
      <w:r w:rsidR="00737B7E"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 w:rsidR="003D36C4">
        <w:rPr>
          <w:rFonts w:ascii="Times New Roman" w:hAnsi="Times New Roman"/>
          <w:color w:val="000000" w:themeColor="text1"/>
          <w:sz w:val="24"/>
          <w:szCs w:val="24"/>
        </w:rPr>
        <w:t>, tredje upplagan. New York &amp;</w:t>
      </w:r>
      <w:r w:rsidR="00737B7E">
        <w:rPr>
          <w:rFonts w:ascii="Times New Roman" w:hAnsi="Times New Roman"/>
          <w:color w:val="000000" w:themeColor="text1"/>
          <w:sz w:val="24"/>
          <w:szCs w:val="24"/>
        </w:rPr>
        <w:t xml:space="preserve"> London: Norton</w:t>
      </w:r>
    </w:p>
    <w:p w:rsidR="00791A2D" w:rsidRDefault="00791A2D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</w:p>
    <w:p w:rsidR="00791A2D" w:rsidRPr="00791A2D" w:rsidRDefault="00791A2D" w:rsidP="00791A2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 w:rsidRPr="00791A2D">
        <w:rPr>
          <w:rFonts w:ascii="Times New Roman" w:hAnsi="Times New Roman"/>
          <w:color w:val="000000" w:themeColor="text1"/>
          <w:sz w:val="24"/>
          <w:szCs w:val="24"/>
        </w:rPr>
        <w:t xml:space="preserve">Hayward, Susan (2006), </w:t>
      </w:r>
      <w:r w:rsidRPr="00791A2D">
        <w:rPr>
          <w:rFonts w:ascii="Times New Roman" w:hAnsi="Times New Roman"/>
          <w:i/>
          <w:iCs/>
          <w:color w:val="000000" w:themeColor="text1"/>
          <w:sz w:val="24"/>
          <w:szCs w:val="24"/>
        </w:rPr>
        <w:t>Cinema Studies: The Key Concepts</w:t>
      </w:r>
      <w:r w:rsidRPr="00791A2D">
        <w:rPr>
          <w:rFonts w:ascii="Times New Roman" w:hAnsi="Times New Roman"/>
          <w:color w:val="000000" w:themeColor="text1"/>
          <w:sz w:val="24"/>
          <w:szCs w:val="24"/>
        </w:rPr>
        <w:t>, London: Routledge</w:t>
      </w:r>
    </w:p>
    <w:p w:rsidR="00737B7E" w:rsidRPr="005503AC" w:rsidRDefault="00141188" w:rsidP="0014118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 w:rsidRPr="005503AC">
        <w:rPr>
          <w:rFonts w:ascii="Times New Roman" w:hAnsi="Times New Roman"/>
          <w:sz w:val="24"/>
          <w:szCs w:val="24"/>
        </w:rPr>
        <w:t>Tillgänglig via LUBSearch.</w:t>
      </w:r>
    </w:p>
    <w:p w:rsidR="00141188" w:rsidRDefault="00141188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</w:p>
    <w:p w:rsidR="00737B7E" w:rsidRDefault="00240FCE" w:rsidP="0014118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Westwell, Guy (2012), </w:t>
      </w:r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Oxford: Oxford University Press. </w:t>
      </w:r>
      <w:r w:rsidR="00141188" w:rsidRPr="00CB042A">
        <w:rPr>
          <w:rFonts w:ascii="Times New Roman" w:hAnsi="Times New Roman"/>
          <w:sz w:val="24"/>
          <w:szCs w:val="24"/>
          <w:lang w:val="sv-SE"/>
        </w:rPr>
        <w:t>Tillgänglig via</w:t>
      </w:r>
      <w:r w:rsidR="00141188">
        <w:rPr>
          <w:rFonts w:ascii="Times New Roman" w:hAnsi="Times New Roman"/>
          <w:sz w:val="24"/>
          <w:szCs w:val="24"/>
          <w:lang w:val="sv-SE"/>
        </w:rPr>
        <w:t xml:space="preserve"> LUBSearch.</w:t>
      </w:r>
    </w:p>
    <w:p w:rsidR="00141188" w:rsidRDefault="00141188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</w:pPr>
    </w:p>
    <w:p w:rsidR="00737B7E" w:rsidRPr="003D36C4" w:rsidRDefault="00737B7E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</w:pPr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>The Routledge encyclopedia of film theory</w:t>
      </w:r>
      <w:r w:rsidRPr="00737B7E"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 xml:space="preserve">(2014). </w:t>
      </w:r>
      <w:r w:rsidR="005503AC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Branigan, Edward &amp;</w:t>
      </w:r>
      <w:r w:rsidRPr="003D36C4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 xml:space="preserve"> Buckland, Warren. </w:t>
      </w:r>
      <w:r w:rsidR="005503AC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London &amp; New York: Routledge. Tillgänglig via LUBSearch.</w:t>
      </w:r>
    </w:p>
    <w:p w:rsidR="00795E81" w:rsidRPr="003D36C4" w:rsidRDefault="00795E81" w:rsidP="00FA1D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de-DE" w:bidi="sv-SE"/>
        </w:rPr>
      </w:pPr>
    </w:p>
    <w:p w:rsidR="00A81576" w:rsidRPr="003D36C4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de-DE" w:bidi="sv-SE"/>
        </w:rPr>
      </w:pPr>
    </w:p>
    <w:p w:rsidR="004A6CFC" w:rsidRPr="0005422E" w:rsidRDefault="00795E81" w:rsidP="0005422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1: </w:t>
      </w:r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Filmanalytisk teori och metod, 7,5 hp </w:t>
      </w:r>
      <w:r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(7, 5 högskolepoäng)</w:t>
      </w:r>
    </w:p>
    <w:p w:rsidR="003D36C4" w:rsidRPr="0005422E" w:rsidRDefault="003D36C4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Andersson, Lars Gustaf, John Sundholm &amp; Astrid Söderbergh Widding (2012), “Experimentfilmens behov &amp; filmarkivets möjligheter”, i Mats Jönsson &amp; Pelle Snickars (red.), </w:t>
      </w:r>
      <w:r w:rsidRPr="00CB042A">
        <w:rPr>
          <w:rFonts w:ascii="Times New Roman" w:hAnsi="Times New Roman" w:cs="Times-Roman"/>
          <w:i/>
          <w:sz w:val="24"/>
          <w:szCs w:val="24"/>
          <w:lang w:val="sv-SE" w:bidi="sv-SE"/>
        </w:rPr>
        <w:t>“Skosmörja eller arkivdokument” - Om filmarkivet.se och den digitala filmhistorien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, Mediehistoriskt arkiv s. 67 – 80. Finns fritt nedladdningsbar: </w:t>
      </w:r>
      <w:hyperlink r:id="rId9" w:history="1">
        <w:r w:rsidRPr="00CB042A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http://mediehistorisktarkiv.se/bocker/skosmorja-eller-arkivdokument-om-filmarkivet-se-och-den-digitala-filmhistorien/</w:t>
        </w:r>
      </w:hyperlink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u w:val="single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Andersson, Lars Gustaf, John Sundholm &amp; Astrid Söderbergh Widding (2010),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A History of Swedish Experimental Film Culture. From Early Animation to Video Art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Mediehistoriskt arkiv, s. 11 – 27 (kapitlet “The Writing of a History of Swedish Experimental Film”).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Finns fritt nedladdningsbar: </w:t>
      </w:r>
      <w:hyperlink r:id="rId10" w:history="1">
        <w:r w:rsidRPr="00CB042A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http://mediehistorisktarkiv.se/bocker/a-history-of-swedish-experimental-film-culture-from-early-animation-to-video-art/</w:t>
        </w:r>
      </w:hyperlink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u w:val="single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Elsaesser, Thomas, Warren Buckland (2002),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Studying Contemporary American Film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lastRenderedPageBreak/>
        <w:t xml:space="preserve">London: Arnold Publishers, s. 26 – 79 (kapitlet “Classical/post-classical narrative (Die Hard)”.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Gunning, Tom (2004), “The Intertextuality of Early Cinema – A Prologue to </w:t>
      </w:r>
      <w:r w:rsidRPr="00CB042A">
        <w:rPr>
          <w:rFonts w:ascii="Times New Roman" w:hAnsi="Times New Roman" w:cs="Times-Roman"/>
          <w:i/>
          <w:sz w:val="24"/>
          <w:szCs w:val="24"/>
          <w:lang w:val="en-GB" w:bidi="sv-SE"/>
        </w:rPr>
        <w:t>Fantômas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”, i Robert Stam, Alessandra Raengo (red.), </w:t>
      </w:r>
      <w:r w:rsidRPr="00CB042A">
        <w:rPr>
          <w:rFonts w:ascii="Times New Roman" w:hAnsi="Times New Roman" w:cs="Times-Roman"/>
          <w:i/>
          <w:sz w:val="24"/>
          <w:szCs w:val="24"/>
          <w:lang w:val="en-GB" w:bidi="sv-SE"/>
        </w:rPr>
        <w:t>A Companion to Literature and Film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, Malden, Oxford, Carlton: Blackwell Publishing, 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>s. 127 – 140. Tillgänglig via undervisningsplattformen.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Hedling, Erik (2015), “Whose Repressed Memories? 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Max Manus: Man of War and Flame &amp; Citron (from a Swede's Point of View)”, i Gustafsson, T. &amp; Kääpä, P. (red.), </w:t>
      </w:r>
      <w:r w:rsidRPr="00CB042A">
        <w:rPr>
          <w:rFonts w:ascii="Times New Roman" w:hAnsi="Times New Roman" w:cs="Times-Roman"/>
          <w:i/>
          <w:sz w:val="24"/>
          <w:szCs w:val="24"/>
          <w:lang w:val="en-GB" w:bidi="sv-SE"/>
        </w:rPr>
        <w:t>Nordic Genre Film: Small Nation Film Cultures in the Global Marketplace,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>Edinburgh: Edinburgh University Press, s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. 33 – 46.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Tillgänglig via undervisningsplattformen.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Hedling, Erik (2015), “ʽPlaton talar om fyra slags sätt att smickra, men Cleopatra kunde flerʼ: Marcus Antonius uppgång, nedgång och fall i tv-serien Rome”, i Zander, U. &amp; Hammar, I. (red.), </w:t>
      </w:r>
      <w:r w:rsidRPr="00CB042A">
        <w:rPr>
          <w:rFonts w:ascii="Times New Roman" w:hAnsi="Times New Roman" w:cs="Times-Roman"/>
          <w:i/>
          <w:sz w:val="24"/>
          <w:szCs w:val="24"/>
          <w:lang w:val="sv-SE" w:bidi="sv-SE"/>
        </w:rPr>
        <w:t>Svärd, sandaler och skandaler. Antiken på film och i tv,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Lund: Studentlitteratur, s. 68 –93. Tillgänglig via undervisningsplattformen.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Hedling, Olof (2015), “The Trouble with Stars: Vernacular vs. Global Stardom in Two Forms of European Popular Culture”, i A Timoshkina , M Harrod &amp; M Liz (red.), 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The Europeanness of European Cinema: Identity, Meaning, Globalization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>, London: I. B. Tauris, s. 109 – 124. Tillgänglig via Academia.edu.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Hedling, Olof (2009), “Possibilities of Stardom in European Cinema Culture”, i Tytti Soila (red.),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Stellar Encounters: Stardom in Popular European Cinema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John Libbey-Imperial College Press, p. 256 – 266.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Tillgänglig via undervisningsplattformen.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Hedling, Olof (2015), “ʽFör två ostburgare och en Coca-Cola’. Anteckningar om den europeiska film- och TV-produktionens omflyttningar efter 1989”, </w:t>
      </w:r>
      <w:r w:rsidRPr="00CB042A">
        <w:rPr>
          <w:rFonts w:ascii="Times New Roman" w:hAnsi="Times New Roman" w:cs="Times-Roman"/>
          <w:i/>
          <w:sz w:val="24"/>
          <w:szCs w:val="24"/>
          <w:lang w:val="sv-SE" w:bidi="sv-SE"/>
        </w:rPr>
        <w:t>Statsvetenskaplig tidskrift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, vol. 117, no 3, s. 71 – 89. 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>Tillgänglig via utbildningsplattformen.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Hedling, Olof (2014), “Notes on Nordic Noir as European Popular Culture”,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Frames Cinema Journal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No. 6 (Special issue: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Mondo Pop: Rethinking Genre Beyond Hollywood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).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(10 sidor). Tillgänglig via </w:t>
      </w:r>
      <w:hyperlink r:id="rId11" w:history="1">
        <w:r w:rsidRPr="00CB042A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http://framescinemajournal.com/article/notes-on-nordic-noir-as-european-popular-culture/</w:t>
        </w:r>
      </w:hyperlink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Hutcheon, Linda (2006). </w:t>
      </w:r>
      <w:r w:rsidRPr="00CB042A">
        <w:rPr>
          <w:rFonts w:ascii="Times New Roman" w:hAnsi="Times New Roman" w:cs="Times-Roman"/>
          <w:i/>
          <w:sz w:val="24"/>
          <w:szCs w:val="24"/>
          <w:lang w:val="en-GB" w:bidi="sv-SE"/>
        </w:rPr>
        <w:t>A Theory of Adaptation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, New York: Routledge. s. 1 – 32 (kapitlet “Beginning to Theorize Adaptation: What? Who? Why? How? Where? When?”).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Redmond, Sean &amp; Craig Batty (2015), “Seeing into Things: Eye Tracking the Moving Image” i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Refractory - a Journal of Entertainment Media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vol. 25 (artikel 1).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(ungefär 7 sidor) Finns fritt nedladdningsbar: </w:t>
      </w:r>
      <w:hyperlink r:id="rId12" w:history="1">
        <w:r w:rsidRPr="00CB042A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http://refractory.unimelb.edu.au/2015/02/06/volume-25-2015/</w:t>
        </w:r>
      </w:hyperlink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Shifman, Limor (2014), </w:t>
      </w:r>
      <w:r w:rsidRPr="00CB042A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Memes in Digital Culture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. Cambridge, Mass.: MIT Press Ltd., s. 9 – 41) (32 s.).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Wallengren, Ann-Kristin, Alexander Strukelj (2015) “Film Music and Visual Attention: 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lastRenderedPageBreak/>
        <w:t xml:space="preserve">A Pilot Experiment using Eye-tracking”,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Music and the Moving Image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>, vol. 8, nr. 2, s. 69 – 80. Tillgänglig via undervisningsplattformen.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141188" w:rsidRPr="00791A2D" w:rsidRDefault="00CB042A" w:rsidP="0014118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Wiggins, Bradley, Bret Bowers (2015), “Memes as genre: A structurational analysis of the memescape”,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New Media &amp; Society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>, December, nr. 17, s. 1 – 21 (20 s.).</w:t>
      </w:r>
      <w:r w:rsidR="00141188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141188" w:rsidRPr="00CB042A">
        <w:rPr>
          <w:rFonts w:ascii="Times New Roman" w:hAnsi="Times New Roman"/>
          <w:sz w:val="24"/>
          <w:szCs w:val="24"/>
          <w:lang w:val="sv-SE"/>
        </w:rPr>
        <w:t>Tillgänglig via</w:t>
      </w:r>
      <w:r w:rsidR="00141188">
        <w:rPr>
          <w:rFonts w:ascii="Times New Roman" w:hAnsi="Times New Roman"/>
          <w:sz w:val="24"/>
          <w:szCs w:val="24"/>
          <w:lang w:val="sv-SE"/>
        </w:rPr>
        <w:t xml:space="preserve"> LUBSearch.</w:t>
      </w:r>
    </w:p>
    <w:p w:rsidR="00CB042A" w:rsidRPr="005503AC" w:rsidRDefault="00CB042A" w:rsidP="001411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5503AC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141188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141188">
        <w:rPr>
          <w:rFonts w:ascii="Times New Roman" w:hAnsi="Times New Roman" w:cs="Times-Roman"/>
          <w:sz w:val="24"/>
          <w:szCs w:val="24"/>
          <w:lang w:val="sv-SE" w:bidi="sv-SE"/>
        </w:rPr>
        <w:t>Sidoantal: 315 s.</w:t>
      </w:r>
    </w:p>
    <w:p w:rsidR="00CB042A" w:rsidRPr="00141188" w:rsidRDefault="00CB042A" w:rsidP="003D36C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3D36C4" w:rsidRDefault="003D36C4" w:rsidP="00CB04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5422E" w:rsidRPr="0005422E" w:rsidRDefault="0005422E" w:rsidP="0005422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Dessutom 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kan tillkomma ytterligare</w:t>
      </w: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 material 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(100 s.) som hämtas</w:t>
      </w: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 fritt online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.</w:t>
      </w:r>
    </w:p>
    <w:p w:rsidR="0005422E" w:rsidRPr="003D36C4" w:rsidRDefault="0005422E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A0558" w:rsidRPr="003D36C4" w:rsidRDefault="007A0558" w:rsidP="00E3761F">
      <w:pPr>
        <w:pStyle w:val="Ingetavstnd"/>
        <w:rPr>
          <w:rFonts w:ascii="Times New Roman" w:hAnsi="Times New Roman"/>
          <w:sz w:val="24"/>
          <w:szCs w:val="24"/>
          <w:lang w:val="sv-SE"/>
        </w:rPr>
      </w:pPr>
    </w:p>
    <w:p w:rsidR="0003681A" w:rsidRPr="003D36C4" w:rsidRDefault="0003681A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3681A" w:rsidRPr="003D36C4" w:rsidRDefault="0003681A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D36C4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2: Filmhistorisk fördjupningskurs, 7,5 hp (7, 5 högskolepoäng)</w:t>
      </w:r>
    </w:p>
    <w:p w:rsidR="0003681A" w:rsidRPr="003D36C4" w:rsidRDefault="0003681A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CB042A" w:rsidRPr="001E56C6" w:rsidRDefault="00CB042A" w:rsidP="00CB042A">
      <w:pPr>
        <w:pStyle w:val="Ingetavstnd"/>
        <w:ind w:left="-1134"/>
        <w:rPr>
          <w:rFonts w:ascii="Times New Roman" w:hAnsi="Times New Roman"/>
          <w:b/>
          <w:sz w:val="24"/>
          <w:szCs w:val="24"/>
          <w:lang w:val="sv-SE"/>
        </w:rPr>
      </w:pPr>
      <w:r w:rsidRPr="001E56C6">
        <w:rPr>
          <w:rFonts w:ascii="Times New Roman" w:hAnsi="Times New Roman"/>
          <w:b/>
          <w:sz w:val="24"/>
          <w:szCs w:val="24"/>
          <w:lang w:val="sv-SE"/>
        </w:rPr>
        <w:t>Transnationella tendenser i</w:t>
      </w:r>
      <w:r w:rsidR="001E56C6" w:rsidRPr="001E56C6">
        <w:rPr>
          <w:rFonts w:ascii="Times New Roman" w:hAnsi="Times New Roman"/>
          <w:b/>
          <w:sz w:val="24"/>
          <w:szCs w:val="24"/>
          <w:lang w:val="sv-SE"/>
        </w:rPr>
        <w:t xml:space="preserve"> nordisk film</w:t>
      </w:r>
    </w:p>
    <w:p w:rsidR="00CB042A" w:rsidRPr="00CB042A" w:rsidRDefault="00CB042A" w:rsidP="001E56C6">
      <w:pPr>
        <w:pStyle w:val="Ingetavstnd"/>
        <w:rPr>
          <w:rFonts w:ascii="Times New Roman" w:hAnsi="Times New Roman"/>
          <w:sz w:val="24"/>
          <w:szCs w:val="24"/>
          <w:lang w:val="sv-SE"/>
        </w:rPr>
      </w:pPr>
    </w:p>
    <w:p w:rsidR="00CB042A" w:rsidRPr="00CB042A" w:rsidRDefault="00CB042A" w:rsidP="00CB042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CB042A">
        <w:rPr>
          <w:rFonts w:ascii="Times New Roman" w:hAnsi="Times New Roman"/>
          <w:sz w:val="24"/>
          <w:szCs w:val="24"/>
          <w:lang w:val="sv-SE"/>
        </w:rPr>
        <w:t xml:space="preserve">Agger, Gunhild (2015). </w:t>
      </w:r>
      <w:r w:rsidRPr="00CB042A">
        <w:rPr>
          <w:rFonts w:ascii="Times New Roman" w:hAnsi="Times New Roman"/>
          <w:sz w:val="24"/>
          <w:szCs w:val="24"/>
        </w:rPr>
        <w:t xml:space="preserve">“Strategies in Danish Film Culture – and the Case of Susanne Bier”. </w:t>
      </w:r>
      <w:r w:rsidRPr="00CB042A">
        <w:rPr>
          <w:rFonts w:ascii="Times New Roman" w:hAnsi="Times New Roman"/>
          <w:sz w:val="24"/>
          <w:szCs w:val="24"/>
          <w:lang w:val="sv-SE"/>
        </w:rPr>
        <w:t xml:space="preserve">Ingår i: </w:t>
      </w:r>
      <w:r w:rsidRPr="00CB042A">
        <w:rPr>
          <w:rFonts w:ascii="Times New Roman" w:hAnsi="Times New Roman"/>
          <w:i/>
          <w:sz w:val="24"/>
          <w:szCs w:val="24"/>
          <w:lang w:val="sv-SE"/>
        </w:rPr>
        <w:t>Kosmorama</w:t>
      </w:r>
      <w:r w:rsidRPr="00CB042A">
        <w:rPr>
          <w:rFonts w:ascii="Times New Roman" w:hAnsi="Times New Roman"/>
          <w:sz w:val="24"/>
          <w:szCs w:val="24"/>
          <w:lang w:val="sv-SE"/>
        </w:rPr>
        <w:t xml:space="preserve">, nummer 259. Tillgänglig via: </w:t>
      </w:r>
      <w:hyperlink r:id="rId13" w:history="1">
        <w:r w:rsidRPr="00CB042A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http://www.kosmorama.org/servicemenu/05-english/articles/susanne-bier.aspx</w:t>
        </w:r>
      </w:hyperlink>
    </w:p>
    <w:p w:rsidR="00855B27" w:rsidRPr="00141188" w:rsidRDefault="00855B27" w:rsidP="00CB042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CB042A" w:rsidRPr="00141188" w:rsidRDefault="00CB042A" w:rsidP="00CB042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CB042A">
        <w:rPr>
          <w:rFonts w:ascii="Times New Roman" w:hAnsi="Times New Roman"/>
          <w:sz w:val="24"/>
          <w:szCs w:val="24"/>
        </w:rPr>
        <w:t xml:space="preserve">Andersson, Lars Gustaf et al, (2010). </w:t>
      </w:r>
      <w:r w:rsidRPr="00CB042A">
        <w:rPr>
          <w:rFonts w:ascii="Times New Roman" w:hAnsi="Times New Roman"/>
          <w:i/>
          <w:sz w:val="24"/>
          <w:szCs w:val="24"/>
        </w:rPr>
        <w:t>A History of Swedish Experimental Film Culture</w:t>
      </w:r>
      <w:r w:rsidRPr="00CB042A">
        <w:rPr>
          <w:rFonts w:ascii="Times New Roman" w:hAnsi="Times New Roman"/>
          <w:sz w:val="24"/>
          <w:szCs w:val="24"/>
        </w:rPr>
        <w:t>, Stockholm: National Library of Sweden, pp 79 – 106.</w:t>
      </w:r>
      <w:r w:rsidR="00141188">
        <w:rPr>
          <w:rFonts w:ascii="Times New Roman" w:hAnsi="Times New Roman"/>
          <w:sz w:val="24"/>
          <w:szCs w:val="24"/>
        </w:rPr>
        <w:t xml:space="preserve"> </w:t>
      </w:r>
      <w:r w:rsidR="00141188" w:rsidRPr="00D32FE1">
        <w:rPr>
          <w:rFonts w:ascii="Times New Roman" w:hAnsi="Times New Roman"/>
          <w:color w:val="000000"/>
          <w:sz w:val="24"/>
          <w:lang w:val="sv-SE"/>
        </w:rPr>
        <w:t xml:space="preserve">Fritt nedladdningsbar: </w:t>
      </w:r>
      <w:hyperlink r:id="rId14" w:tgtFrame="_blank" w:history="1">
        <w:r w:rsidR="00141188" w:rsidRPr="00D32FE1">
          <w:rPr>
            <w:rStyle w:val="Hyperlnk"/>
            <w:rFonts w:ascii="Times New Roman" w:hAnsi="Times New Roman"/>
            <w:sz w:val="24"/>
            <w:lang w:val="sv-SE"/>
          </w:rPr>
          <w:t>http://mediehistorisktarkiv.se/bocker/a-history-of-swedish-experimental-film-culture-from-early-animation-to-video-art/</w:t>
        </w:r>
      </w:hyperlink>
    </w:p>
    <w:p w:rsidR="00855B27" w:rsidRPr="00141188" w:rsidRDefault="00855B27" w:rsidP="00CB042A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</w:p>
    <w:p w:rsidR="00CB042A" w:rsidRPr="00CB042A" w:rsidRDefault="00CB042A" w:rsidP="00CB042A">
      <w:pPr>
        <w:pStyle w:val="Ingetavstnd"/>
        <w:ind w:left="-1134"/>
        <w:rPr>
          <w:rFonts w:ascii="Times New Roman" w:hAnsi="Times New Roman"/>
          <w:bCs/>
          <w:sz w:val="24"/>
          <w:szCs w:val="24"/>
        </w:rPr>
      </w:pPr>
      <w:r w:rsidRPr="00CB042A">
        <w:rPr>
          <w:rFonts w:ascii="Times New Roman" w:hAnsi="Times New Roman"/>
          <w:bCs/>
          <w:sz w:val="24"/>
          <w:szCs w:val="24"/>
        </w:rPr>
        <w:t xml:space="preserve">Andersson, Lars Gustaf &amp; John Sundholm, (2015). “Spaces of becoming: the Stockholm Film Workshop as a transnational site of film production”. Ingår i: </w:t>
      </w:r>
      <w:r w:rsidRPr="00CB042A">
        <w:rPr>
          <w:rFonts w:ascii="Times New Roman" w:hAnsi="Times New Roman"/>
          <w:bCs/>
          <w:i/>
          <w:sz w:val="24"/>
          <w:szCs w:val="24"/>
        </w:rPr>
        <w:t>Transnational Cinemas</w:t>
      </w:r>
      <w:r w:rsidRPr="00CB042A">
        <w:rPr>
          <w:rFonts w:ascii="Times New Roman" w:hAnsi="Times New Roman"/>
          <w:bCs/>
          <w:sz w:val="24"/>
          <w:szCs w:val="24"/>
        </w:rPr>
        <w:t xml:space="preserve"> 6:2, pp. 156 – 167.</w:t>
      </w:r>
    </w:p>
    <w:p w:rsidR="00855B27" w:rsidRDefault="00855B27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CB042A" w:rsidRPr="00CB042A" w:rsidRDefault="00CB042A" w:rsidP="00CB042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CB042A">
        <w:rPr>
          <w:rFonts w:ascii="Times New Roman" w:hAnsi="Times New Roman"/>
          <w:sz w:val="24"/>
          <w:szCs w:val="24"/>
        </w:rPr>
        <w:t>Archer, Neil (2012). “The Girl with the Dragon Tattoo (2009/2011) and the New ‘European Cinema’”, </w:t>
      </w:r>
      <w:r w:rsidRPr="00CB042A">
        <w:rPr>
          <w:rFonts w:ascii="Times New Roman" w:hAnsi="Times New Roman"/>
          <w:i/>
          <w:iCs/>
          <w:sz w:val="24"/>
          <w:szCs w:val="24"/>
        </w:rPr>
        <w:t>Film Criticism</w:t>
      </w:r>
      <w:r w:rsidRPr="00CB042A">
        <w:rPr>
          <w:rFonts w:ascii="Times New Roman" w:hAnsi="Times New Roman"/>
          <w:sz w:val="24"/>
          <w:szCs w:val="24"/>
        </w:rPr>
        <w:t xml:space="preserve">, volym 37, nummer 2, s. 2-21 (19 s). </w:t>
      </w:r>
      <w:r w:rsidRPr="00CB042A">
        <w:rPr>
          <w:rFonts w:ascii="Times New Roman" w:hAnsi="Times New Roman"/>
          <w:sz w:val="24"/>
          <w:szCs w:val="24"/>
          <w:lang w:val="sv-SE"/>
        </w:rPr>
        <w:t>Tillgänglig via</w:t>
      </w:r>
      <w:r w:rsidR="00141188">
        <w:rPr>
          <w:rFonts w:ascii="Times New Roman" w:hAnsi="Times New Roman"/>
          <w:sz w:val="24"/>
          <w:szCs w:val="24"/>
          <w:lang w:val="sv-SE"/>
        </w:rPr>
        <w:t xml:space="preserve"> LUBSearch.</w:t>
      </w:r>
    </w:p>
    <w:p w:rsidR="00855B27" w:rsidRPr="00141188" w:rsidRDefault="00855B27" w:rsidP="00CB042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CB042A" w:rsidRPr="00CB042A" w:rsidRDefault="00CB042A" w:rsidP="00141188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 w:rsidRPr="00CB042A">
        <w:rPr>
          <w:rFonts w:ascii="Times New Roman" w:hAnsi="Times New Roman"/>
          <w:sz w:val="24"/>
          <w:szCs w:val="24"/>
        </w:rPr>
        <w:t xml:space="preserve">Givskov, Cecilie (2014). Institutionalization through Europeanization: the Danish film policy reforms of the 1980s and 1990s. </w:t>
      </w:r>
      <w:r w:rsidRPr="00CB042A">
        <w:rPr>
          <w:rFonts w:ascii="Times New Roman" w:hAnsi="Times New Roman"/>
          <w:i/>
          <w:sz w:val="24"/>
          <w:szCs w:val="24"/>
          <w:lang w:val="sv-SE"/>
        </w:rPr>
        <w:t>International Journal of Cultural Policy,</w:t>
      </w:r>
      <w:r w:rsidRPr="00CB042A">
        <w:rPr>
          <w:rFonts w:ascii="Times New Roman" w:hAnsi="Times New Roman"/>
          <w:sz w:val="24"/>
          <w:szCs w:val="24"/>
          <w:lang w:val="sv-SE"/>
        </w:rPr>
        <w:t xml:space="preserve"> 20:3, s. 281-295.</w:t>
      </w:r>
      <w:r w:rsidR="0014118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41188" w:rsidRPr="00CB042A">
        <w:rPr>
          <w:rFonts w:ascii="Times New Roman" w:hAnsi="Times New Roman"/>
          <w:sz w:val="24"/>
          <w:szCs w:val="24"/>
          <w:lang w:val="sv-SE"/>
        </w:rPr>
        <w:t>Tillgänglig via</w:t>
      </w:r>
      <w:r w:rsidR="00141188">
        <w:rPr>
          <w:rFonts w:ascii="Times New Roman" w:hAnsi="Times New Roman"/>
          <w:sz w:val="24"/>
          <w:szCs w:val="24"/>
          <w:lang w:val="sv-SE"/>
        </w:rPr>
        <w:t xml:space="preserve"> LUBSearch.</w:t>
      </w:r>
    </w:p>
    <w:p w:rsidR="00855B27" w:rsidRDefault="00855B27" w:rsidP="00CB042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CB042A" w:rsidRDefault="00CB042A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CB042A">
        <w:rPr>
          <w:rFonts w:ascii="Times New Roman" w:hAnsi="Times New Roman"/>
          <w:sz w:val="24"/>
          <w:szCs w:val="24"/>
          <w:lang w:val="sv-SE"/>
        </w:rPr>
        <w:t xml:space="preserve">Hedling, Erik. ”Förintelsen och filmhistorien”, Ingår i: </w:t>
      </w:r>
      <w:r w:rsidRPr="00CB042A">
        <w:rPr>
          <w:rFonts w:ascii="Times New Roman" w:hAnsi="Times New Roman"/>
          <w:i/>
          <w:sz w:val="24"/>
          <w:szCs w:val="24"/>
          <w:lang w:val="sv-SE"/>
        </w:rPr>
        <w:t>Bilden av Förintelsen</w:t>
      </w:r>
      <w:r w:rsidRPr="00CB042A">
        <w:rPr>
          <w:rFonts w:ascii="Times New Roman" w:hAnsi="Times New Roman"/>
          <w:sz w:val="24"/>
          <w:szCs w:val="24"/>
          <w:lang w:val="sv-SE"/>
        </w:rPr>
        <w:t xml:space="preserve">, Wiklund, K (red.) </w:t>
      </w:r>
      <w:r w:rsidRPr="00CB042A">
        <w:rPr>
          <w:rFonts w:ascii="Times New Roman" w:hAnsi="Times New Roman"/>
          <w:sz w:val="24"/>
          <w:szCs w:val="24"/>
        </w:rPr>
        <w:t>Stockholm: SFI, (1998), s. 34-46.</w:t>
      </w:r>
    </w:p>
    <w:p w:rsidR="00AA39DE" w:rsidRPr="00CB042A" w:rsidRDefault="00AA39DE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CB042A" w:rsidRPr="00CB042A" w:rsidRDefault="00CB042A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CB042A">
        <w:rPr>
          <w:rFonts w:ascii="Times New Roman" w:hAnsi="Times New Roman"/>
          <w:sz w:val="24"/>
          <w:szCs w:val="24"/>
        </w:rPr>
        <w:t xml:space="preserve">Hedling, Olof, “Contemporary Scandinavian Cinema between Art and Commerce”. Ingår i: </w:t>
      </w:r>
      <w:r w:rsidRPr="00CB042A">
        <w:rPr>
          <w:rFonts w:ascii="Times New Roman" w:hAnsi="Times New Roman"/>
          <w:i/>
          <w:sz w:val="24"/>
          <w:szCs w:val="24"/>
        </w:rPr>
        <w:t>Routledge Companion to World Cinema</w:t>
      </w:r>
      <w:r w:rsidRPr="00CB042A">
        <w:rPr>
          <w:rFonts w:ascii="Times New Roman" w:hAnsi="Times New Roman"/>
          <w:sz w:val="24"/>
          <w:szCs w:val="24"/>
        </w:rPr>
        <w:t xml:space="preserve"> (kommande), Stone, R, Cooke, P, Dennison, S &amp; Marlow-Mann, A. London: Routledge´. </w:t>
      </w:r>
    </w:p>
    <w:p w:rsidR="00855B27" w:rsidRDefault="00855B27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CB042A" w:rsidRPr="00CB042A" w:rsidRDefault="00CB042A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CB042A">
        <w:rPr>
          <w:rFonts w:ascii="Times New Roman" w:hAnsi="Times New Roman"/>
          <w:sz w:val="24"/>
          <w:szCs w:val="24"/>
        </w:rPr>
        <w:lastRenderedPageBreak/>
        <w:t xml:space="preserve">Hjort, Mette (2009). “On the Plurality of Cinematic Transnationalism,” Ingår i: </w:t>
      </w:r>
      <w:r w:rsidRPr="00CB042A">
        <w:rPr>
          <w:rFonts w:ascii="Times New Roman" w:hAnsi="Times New Roman"/>
          <w:i/>
          <w:sz w:val="24"/>
          <w:szCs w:val="24"/>
        </w:rPr>
        <w:t>World Cinemas, Transnational Perspectives</w:t>
      </w:r>
      <w:r w:rsidR="00AA39DE">
        <w:rPr>
          <w:rFonts w:ascii="Times New Roman" w:hAnsi="Times New Roman"/>
          <w:sz w:val="24"/>
          <w:szCs w:val="24"/>
        </w:rPr>
        <w:t>,</w:t>
      </w:r>
      <w:r w:rsidRPr="00CB042A">
        <w:rPr>
          <w:rFonts w:ascii="Times New Roman" w:hAnsi="Times New Roman"/>
          <w:sz w:val="24"/>
          <w:szCs w:val="24"/>
        </w:rPr>
        <w:t xml:space="preserve"> in Ďurovičová and Newman, K, New York and Oxon: Routledge, s. 12-33.</w:t>
      </w:r>
    </w:p>
    <w:p w:rsidR="00855B27" w:rsidRPr="00141188" w:rsidRDefault="00855B27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CB042A" w:rsidRPr="00CB042A" w:rsidRDefault="00CB042A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CB042A">
        <w:rPr>
          <w:rFonts w:ascii="Times New Roman" w:hAnsi="Times New Roman"/>
          <w:sz w:val="24"/>
          <w:szCs w:val="24"/>
          <w:lang w:val="sv-SE"/>
        </w:rPr>
        <w:t xml:space="preserve">Hjort, Mette and Lindqvist, Ursula (red.) </w:t>
      </w:r>
      <w:r w:rsidRPr="00CB042A">
        <w:rPr>
          <w:rFonts w:ascii="Times New Roman" w:hAnsi="Times New Roman"/>
          <w:sz w:val="24"/>
          <w:szCs w:val="24"/>
        </w:rPr>
        <w:t xml:space="preserve">(2016). </w:t>
      </w:r>
      <w:r w:rsidRPr="00CB042A">
        <w:rPr>
          <w:rFonts w:ascii="Times New Roman" w:hAnsi="Times New Roman"/>
          <w:i/>
          <w:sz w:val="24"/>
          <w:szCs w:val="24"/>
        </w:rPr>
        <w:t>The Blackwell Companion to Nordic Cinema.</w:t>
      </w:r>
      <w:r w:rsidRPr="00CB042A">
        <w:rPr>
          <w:rFonts w:ascii="Times New Roman" w:hAnsi="Times New Roman"/>
          <w:sz w:val="24"/>
          <w:szCs w:val="24"/>
        </w:rPr>
        <w:t xml:space="preserve"> London: Blackwell i urval, circa 300 sidor.</w:t>
      </w:r>
    </w:p>
    <w:p w:rsidR="00855B27" w:rsidRDefault="00855B27" w:rsidP="00CB042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45331E" w:rsidRPr="00855B27" w:rsidRDefault="00CB042A" w:rsidP="00855B27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CB042A">
        <w:rPr>
          <w:rFonts w:ascii="Times New Roman" w:hAnsi="Times New Roman"/>
          <w:sz w:val="24"/>
          <w:szCs w:val="24"/>
        </w:rPr>
        <w:t xml:space="preserve">Åberg, Anders Wilhelm, “Bridges and Tunnels: Negotiating the National in Transnational Television Drama”. Ingår i: </w:t>
      </w:r>
      <w:r w:rsidRPr="00CB042A">
        <w:rPr>
          <w:rFonts w:ascii="Times New Roman" w:hAnsi="Times New Roman"/>
          <w:i/>
          <w:iCs/>
          <w:sz w:val="24"/>
          <w:szCs w:val="24"/>
        </w:rPr>
        <w:t xml:space="preserve">Nordic genre film: small nation film cultures in the global marketplace </w:t>
      </w:r>
      <w:r w:rsidRPr="00CB042A">
        <w:rPr>
          <w:rFonts w:ascii="Times New Roman" w:hAnsi="Times New Roman"/>
          <w:sz w:val="24"/>
          <w:szCs w:val="24"/>
        </w:rPr>
        <w:t>(2015). Gustafsson, Tommy &amp; Kääpä, Pietari (red.). Edinburgh: Edinburgh University Press. s. 91-103 (22 s.)</w:t>
      </w:r>
    </w:p>
    <w:sectPr w:rsidR="0045331E" w:rsidRPr="00855B27">
      <w:headerReference w:type="default" r:id="rId15"/>
      <w:headerReference w:type="first" r:id="rId16"/>
      <w:footerReference w:type="first" r:id="rId17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0F" w:rsidRDefault="00031F0F">
      <w:pPr>
        <w:spacing w:line="240" w:lineRule="auto"/>
      </w:pPr>
      <w:r>
        <w:separator/>
      </w:r>
    </w:p>
  </w:endnote>
  <w:endnote w:type="continuationSeparator" w:id="0">
    <w:p w:rsidR="00031F0F" w:rsidRDefault="0003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slinje"/>
    </w:pPr>
  </w:p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0F" w:rsidRDefault="00031F0F">
      <w:pPr>
        <w:spacing w:line="240" w:lineRule="auto"/>
      </w:pPr>
      <w:r>
        <w:separator/>
      </w:r>
    </w:p>
  </w:footnote>
  <w:footnote w:type="continuationSeparator" w:id="0">
    <w:p w:rsidR="00031F0F" w:rsidRDefault="00031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36383D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>
          <wp:extent cx="971550" cy="1219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880"/>
    <w:multiLevelType w:val="multilevel"/>
    <w:tmpl w:val="C5A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6601"/>
    <w:multiLevelType w:val="multilevel"/>
    <w:tmpl w:val="F1F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1F0F"/>
    <w:rsid w:val="00032B06"/>
    <w:rsid w:val="0003681A"/>
    <w:rsid w:val="00042FE4"/>
    <w:rsid w:val="0005422E"/>
    <w:rsid w:val="00067322"/>
    <w:rsid w:val="00074FC7"/>
    <w:rsid w:val="000D43B5"/>
    <w:rsid w:val="00102600"/>
    <w:rsid w:val="00141188"/>
    <w:rsid w:val="00197913"/>
    <w:rsid w:val="001A197E"/>
    <w:rsid w:val="001B65DB"/>
    <w:rsid w:val="001C71F8"/>
    <w:rsid w:val="001E56C6"/>
    <w:rsid w:val="001F3ACD"/>
    <w:rsid w:val="00205A4B"/>
    <w:rsid w:val="00240B90"/>
    <w:rsid w:val="00240FCE"/>
    <w:rsid w:val="00260141"/>
    <w:rsid w:val="002C059D"/>
    <w:rsid w:val="002E2212"/>
    <w:rsid w:val="002F59F1"/>
    <w:rsid w:val="0036383D"/>
    <w:rsid w:val="00375C8C"/>
    <w:rsid w:val="003809B1"/>
    <w:rsid w:val="003A715A"/>
    <w:rsid w:val="003C2459"/>
    <w:rsid w:val="003C7204"/>
    <w:rsid w:val="003D36C4"/>
    <w:rsid w:val="004219E8"/>
    <w:rsid w:val="0045331E"/>
    <w:rsid w:val="004A4976"/>
    <w:rsid w:val="004A6CFC"/>
    <w:rsid w:val="004C2499"/>
    <w:rsid w:val="004E2C00"/>
    <w:rsid w:val="00500099"/>
    <w:rsid w:val="005503AC"/>
    <w:rsid w:val="00550D0A"/>
    <w:rsid w:val="005739AC"/>
    <w:rsid w:val="005A0B93"/>
    <w:rsid w:val="005B00F6"/>
    <w:rsid w:val="0066391E"/>
    <w:rsid w:val="006D53BE"/>
    <w:rsid w:val="006F66B8"/>
    <w:rsid w:val="00701D77"/>
    <w:rsid w:val="00736317"/>
    <w:rsid w:val="00737B7E"/>
    <w:rsid w:val="0075213C"/>
    <w:rsid w:val="00764CD1"/>
    <w:rsid w:val="00791A2D"/>
    <w:rsid w:val="00795E81"/>
    <w:rsid w:val="007A0558"/>
    <w:rsid w:val="007E663E"/>
    <w:rsid w:val="00855B27"/>
    <w:rsid w:val="0087110D"/>
    <w:rsid w:val="00982E14"/>
    <w:rsid w:val="009A1CDE"/>
    <w:rsid w:val="009A5EFD"/>
    <w:rsid w:val="00A51141"/>
    <w:rsid w:val="00A76A75"/>
    <w:rsid w:val="00A81576"/>
    <w:rsid w:val="00AA39DE"/>
    <w:rsid w:val="00AC2E66"/>
    <w:rsid w:val="00B17D57"/>
    <w:rsid w:val="00B46784"/>
    <w:rsid w:val="00B70397"/>
    <w:rsid w:val="00B90785"/>
    <w:rsid w:val="00BF2B19"/>
    <w:rsid w:val="00C05F47"/>
    <w:rsid w:val="00C14002"/>
    <w:rsid w:val="00C30050"/>
    <w:rsid w:val="00C32689"/>
    <w:rsid w:val="00C45A32"/>
    <w:rsid w:val="00C72242"/>
    <w:rsid w:val="00C8465E"/>
    <w:rsid w:val="00CB042A"/>
    <w:rsid w:val="00CD4E2B"/>
    <w:rsid w:val="00D16945"/>
    <w:rsid w:val="00DC2FB9"/>
    <w:rsid w:val="00E3761F"/>
    <w:rsid w:val="00E50DE0"/>
    <w:rsid w:val="00E55583"/>
    <w:rsid w:val="00ED3789"/>
    <w:rsid w:val="00EF685F"/>
    <w:rsid w:val="00F07C94"/>
    <w:rsid w:val="00F47A4E"/>
    <w:rsid w:val="00F941B0"/>
    <w:rsid w:val="00F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smorama.org/servicemenu/05-english/articles/susanne-bier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fractory.unimelb.edu.au/2015/02/06/volume-25-201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amescinemajournal.com/article/notes-on-nordic-noir-as-european-popular-cultur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ediehistorisktarkiv.se/bocker/a-history-of-swedish-experimental-film-culture-from-early-animation-to-video-ar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ediehistorisktarkiv.se/bocker/skosmorja-eller-arkivdokument-om-filmarkivet-se-och-den-digitala-filmhistorien/" TargetMode="External"/><Relationship Id="rId14" Type="http://schemas.openxmlformats.org/officeDocument/2006/relationships/hyperlink" Target="https://webmail.lu.se/owa/redir.aspx?SURL=tbEoZPso1vdMNGAY9G2LLi-NcjQO0aCWWwVrt5y_kMIKk8YMi33TCGgAdAB0AHAAOgAvAC8AbQBlAGQAaQBlAGgAaQBzAHQAbwByAGkAcwBrAHQAYQByAGsAaQB2AC4AcwBlAC8AYgBvAGMAawBlAHIALwBhAC0AaABpAHMAdABvAHIAeQAtAG8AZgAtAHMAdwBlAGQAaQBzAGgALQBlAHgAcABlAHIAaQBtAGUAbgB0AGEAbAAtAGYAaQBsAG0ALQBjAHUAbAB0AHUAcgBlAC0AZgByAG8AbQAtAGUAYQByAGwAeQAtAGEAbgBpAG0AYQB0AGkAbwBuAC0AdABvAC0AdgBpAGQAZQBvAC0AYQByAHQALwA.&amp;URL=http%3a%2f%2fmediehistorisktarkiv.se%2fbocker%2fa-history-of-swedish-experimental-film-culture-from-early-animation-to-video-art%2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EB75-1F57-4F72-80E6-76B32AF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6804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8071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2014-05-26T09:35:00Z</cp:lastPrinted>
  <dcterms:created xsi:type="dcterms:W3CDTF">2016-06-01T14:01:00Z</dcterms:created>
  <dcterms:modified xsi:type="dcterms:W3CDTF">2016-06-01T14:01:00Z</dcterms:modified>
</cp:coreProperties>
</file>